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1B29" w14:textId="6F3A344A" w:rsidR="00EE18E6" w:rsidRDefault="00000000">
      <w:pPr>
        <w:spacing w:before="240" w:after="240" w:line="360" w:lineRule="atLeast"/>
        <w:jc w:val="center"/>
        <w:rPr>
          <w:rFonts w:ascii="华文中宋" w:eastAsia="华文中宋" w:hAnsi="华文中宋" w:cs="仿宋"/>
          <w:b/>
          <w:bCs/>
          <w:sz w:val="32"/>
          <w:szCs w:val="32"/>
        </w:rPr>
      </w:pPr>
      <w:r>
        <w:rPr>
          <w:rFonts w:ascii="华文中宋" w:eastAsia="华文中宋" w:hAnsi="华文中宋" w:cs="仿宋" w:hint="eastAsia"/>
          <w:b/>
          <w:bCs/>
          <w:sz w:val="32"/>
          <w:szCs w:val="32"/>
        </w:rPr>
        <w:t>云上妇幼</w:t>
      </w:r>
      <w:r w:rsidR="00CD281A">
        <w:rPr>
          <w:rFonts w:ascii="华文中宋" w:eastAsia="华文中宋" w:hAnsi="华文中宋" w:cs="仿宋" w:hint="eastAsia"/>
          <w:b/>
          <w:bCs/>
          <w:sz w:val="32"/>
          <w:szCs w:val="32"/>
        </w:rPr>
        <w:t>2023年项目</w:t>
      </w:r>
      <w:r>
        <w:rPr>
          <w:rFonts w:ascii="华文中宋" w:eastAsia="华文中宋" w:hAnsi="华文中宋" w:cs="仿宋" w:hint="eastAsia"/>
          <w:b/>
          <w:bCs/>
          <w:sz w:val="32"/>
          <w:szCs w:val="32"/>
          <w:lang w:eastAsia="zh-Hans"/>
        </w:rPr>
        <w:t>监理</w:t>
      </w:r>
      <w:r>
        <w:rPr>
          <w:rFonts w:ascii="华文中宋" w:eastAsia="华文中宋" w:hAnsi="华文中宋" w:cs="仿宋" w:hint="eastAsia"/>
          <w:b/>
          <w:bCs/>
          <w:sz w:val="32"/>
          <w:szCs w:val="32"/>
        </w:rPr>
        <w:t>单位入围比选需求</w:t>
      </w:r>
    </w:p>
    <w:p w14:paraId="2423B72F" w14:textId="77777777" w:rsidR="00EE18E6" w:rsidRDefault="00000000">
      <w:pPr>
        <w:adjustRightInd w:val="0"/>
        <w:snapToGrid w:val="0"/>
        <w:spacing w:line="360" w:lineRule="auto"/>
        <w:rPr>
          <w:rFonts w:ascii="仿宋" w:eastAsia="仿宋" w:hAnsi="仿宋" w:cs="仿宋"/>
          <w:b/>
          <w:sz w:val="28"/>
          <w:szCs w:val="28"/>
        </w:rPr>
      </w:pPr>
      <w:r>
        <w:rPr>
          <w:rFonts w:ascii="仿宋" w:eastAsia="仿宋" w:hAnsi="仿宋" w:cs="仿宋" w:hint="eastAsia"/>
          <w:b/>
          <w:sz w:val="28"/>
          <w:szCs w:val="28"/>
        </w:rPr>
        <w:t>一、项目概述：</w:t>
      </w:r>
    </w:p>
    <w:p w14:paraId="09373DE6" w14:textId="5D3E5C82"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1.上海市妇幼保健中心（以下简称中心）是国家“云上妇幼”项目（上海市）的建设单位。根据国家和本市有关规定，中心完成“云上妇幼”</w:t>
      </w:r>
      <w:r w:rsidR="00CD281A">
        <w:rPr>
          <w:rFonts w:asciiTheme="minorEastAsia" w:eastAsiaTheme="minorEastAsia" w:hAnsiTheme="minorEastAsia" w:hint="eastAsia"/>
          <w:sz w:val="24"/>
        </w:rPr>
        <w:t>2</w:t>
      </w:r>
      <w:r w:rsidR="00CD281A">
        <w:rPr>
          <w:rFonts w:asciiTheme="minorEastAsia" w:eastAsiaTheme="minorEastAsia" w:hAnsiTheme="minorEastAsia"/>
          <w:sz w:val="24"/>
        </w:rPr>
        <w:t>022</w:t>
      </w:r>
      <w:r w:rsidR="00CD281A">
        <w:rPr>
          <w:rFonts w:asciiTheme="minorEastAsia" w:eastAsiaTheme="minorEastAsia" w:hAnsiTheme="minorEastAsia" w:hint="eastAsia"/>
          <w:sz w:val="24"/>
        </w:rPr>
        <w:t>年项目</w:t>
      </w:r>
      <w:r>
        <w:rPr>
          <w:rFonts w:asciiTheme="minorEastAsia" w:eastAsiaTheme="minorEastAsia" w:hAnsiTheme="minorEastAsia" w:hint="eastAsia"/>
          <w:sz w:val="24"/>
        </w:rPr>
        <w:t>建设工作，目前正在推进“云上妇幼”</w:t>
      </w:r>
      <w:r w:rsidR="00CD281A">
        <w:rPr>
          <w:rFonts w:asciiTheme="minorEastAsia" w:eastAsiaTheme="minorEastAsia" w:hAnsiTheme="minorEastAsia" w:hint="eastAsia"/>
          <w:sz w:val="24"/>
        </w:rPr>
        <w:t>2</w:t>
      </w:r>
      <w:r w:rsidR="00CD281A">
        <w:rPr>
          <w:rFonts w:asciiTheme="minorEastAsia" w:eastAsiaTheme="minorEastAsia" w:hAnsiTheme="minorEastAsia"/>
          <w:sz w:val="24"/>
        </w:rPr>
        <w:t>023</w:t>
      </w:r>
      <w:r w:rsidR="00CD281A">
        <w:rPr>
          <w:rFonts w:asciiTheme="minorEastAsia" w:eastAsiaTheme="minorEastAsia" w:hAnsiTheme="minorEastAsia" w:hint="eastAsia"/>
          <w:sz w:val="24"/>
        </w:rPr>
        <w:t>年项目</w:t>
      </w:r>
      <w:r>
        <w:rPr>
          <w:rFonts w:asciiTheme="minorEastAsia" w:eastAsiaTheme="minorEastAsia" w:hAnsiTheme="minorEastAsia" w:hint="eastAsia"/>
          <w:sz w:val="24"/>
        </w:rPr>
        <w:t>建设。为规范“云上妇幼”</w:t>
      </w:r>
      <w:r w:rsidR="00CD281A">
        <w:rPr>
          <w:rFonts w:asciiTheme="minorEastAsia" w:eastAsiaTheme="minorEastAsia" w:hAnsiTheme="minorEastAsia" w:hint="eastAsia"/>
          <w:sz w:val="24"/>
        </w:rPr>
        <w:t>2</w:t>
      </w:r>
      <w:r w:rsidR="00CD281A">
        <w:rPr>
          <w:rFonts w:asciiTheme="minorEastAsia" w:eastAsiaTheme="minorEastAsia" w:hAnsiTheme="minorEastAsia"/>
          <w:sz w:val="24"/>
        </w:rPr>
        <w:t>023</w:t>
      </w:r>
      <w:r w:rsidR="00CD281A">
        <w:rPr>
          <w:rFonts w:asciiTheme="minorEastAsia" w:eastAsiaTheme="minorEastAsia" w:hAnsiTheme="minorEastAsia" w:hint="eastAsia"/>
          <w:sz w:val="24"/>
        </w:rPr>
        <w:t>年</w:t>
      </w:r>
      <w:r>
        <w:rPr>
          <w:rFonts w:asciiTheme="minorEastAsia" w:eastAsiaTheme="minorEastAsia" w:hAnsiTheme="minorEastAsia" w:hint="eastAsia"/>
          <w:sz w:val="24"/>
        </w:rPr>
        <w:t>项目管理工作，确保建设资金投入效益的最大化、流程的规范化、数据的标准化，拟选出1家监理服务单位对本项目建设进行监理。</w:t>
      </w:r>
    </w:p>
    <w:p w14:paraId="274E6065"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.服务期限：监理服务期限自合同签订之日起至整个项目服务范围内各项</w:t>
      </w:r>
      <w:proofErr w:type="gramStart"/>
      <w:r>
        <w:rPr>
          <w:rFonts w:asciiTheme="minorEastAsia" w:eastAsiaTheme="minorEastAsia" w:hAnsiTheme="minorEastAsia" w:hint="eastAsia"/>
          <w:sz w:val="24"/>
        </w:rPr>
        <w:t>目全部</w:t>
      </w:r>
      <w:proofErr w:type="gramEnd"/>
      <w:r>
        <w:rPr>
          <w:rFonts w:asciiTheme="minorEastAsia" w:eastAsiaTheme="minorEastAsia" w:hAnsiTheme="minorEastAsia" w:hint="eastAsia"/>
          <w:sz w:val="24"/>
        </w:rPr>
        <w:t>验收完毕，并向委托人完整提供相关服务文档。</w:t>
      </w:r>
      <w:proofErr w:type="gramStart"/>
      <w:r>
        <w:rPr>
          <w:rFonts w:asciiTheme="minorEastAsia" w:eastAsiaTheme="minorEastAsia" w:hAnsiTheme="minorEastAsia" w:hint="eastAsia"/>
          <w:sz w:val="24"/>
        </w:rPr>
        <w:t>监理需</w:t>
      </w:r>
      <w:proofErr w:type="gramEnd"/>
      <w:r>
        <w:rPr>
          <w:rFonts w:asciiTheme="minorEastAsia" w:eastAsiaTheme="minorEastAsia" w:hAnsiTheme="minorEastAsia" w:hint="eastAsia"/>
          <w:sz w:val="24"/>
        </w:rPr>
        <w:t>提供包括验收、审计和保修阶段等的监理服务。</w:t>
      </w:r>
    </w:p>
    <w:p w14:paraId="04D4D33E"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.服务范围：项目需求设计、建设实施与系统集成过程、系统功能测试、文档保管与保存、硬件设备到货和上线、软硬件系统实施、系统调试及试运行阶段、系统验收提供监理意见及建议，</w:t>
      </w:r>
      <w:r>
        <w:rPr>
          <w:rFonts w:ascii="宋体" w:eastAsia="宋体" w:hAnsi="宋体" w:hint="eastAsia"/>
          <w:sz w:val="24"/>
          <w:lang w:bidi="ar"/>
        </w:rPr>
        <w:t>以及相关文档整理、监理意见、监理通知单、变更确认等相应的监理文档管理工作</w:t>
      </w:r>
      <w:r>
        <w:rPr>
          <w:rFonts w:asciiTheme="minorEastAsia" w:eastAsiaTheme="minorEastAsia" w:hAnsiTheme="minorEastAsia" w:hint="eastAsia"/>
          <w:sz w:val="24"/>
        </w:rPr>
        <w:t>。</w:t>
      </w:r>
    </w:p>
    <w:p w14:paraId="73B8AF1D"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.监理工作目标: 要求一次性验收合格率100%。</w:t>
      </w:r>
    </w:p>
    <w:p w14:paraId="0F22D137" w14:textId="77777777" w:rsidR="00EE18E6" w:rsidRDefault="00000000">
      <w:pPr>
        <w:widowControl/>
        <w:spacing w:line="440" w:lineRule="exact"/>
        <w:jc w:val="left"/>
        <w:rPr>
          <w:rFonts w:asciiTheme="minorEastAsia" w:eastAsiaTheme="minorEastAsia" w:hAnsiTheme="minorEastAsia"/>
          <w:b/>
          <w:sz w:val="24"/>
        </w:rPr>
      </w:pPr>
      <w:r>
        <w:rPr>
          <w:rFonts w:asciiTheme="minorEastAsia" w:eastAsiaTheme="minorEastAsia" w:hAnsiTheme="minorEastAsia" w:hint="eastAsia"/>
          <w:b/>
          <w:sz w:val="24"/>
        </w:rPr>
        <w:t>二、项目监理服务范围与内容</w:t>
      </w:r>
    </w:p>
    <w:p w14:paraId="45C0F130" w14:textId="71BD0981"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本项目建设监理实行总监理工程师负责制，总监理工程师行使监理合同委托的权限，全面负责受委托的监理工作，</w:t>
      </w:r>
      <w:r>
        <w:rPr>
          <w:rFonts w:asciiTheme="minorEastAsia" w:eastAsiaTheme="minorEastAsia" w:hAnsiTheme="minorEastAsia" w:cs="瀹嬩綋" w:hint="eastAsia"/>
          <w:sz w:val="24"/>
        </w:rPr>
        <w:t>工作范围</w:t>
      </w:r>
      <w:r>
        <w:rPr>
          <w:rFonts w:asciiTheme="minorEastAsia" w:eastAsiaTheme="minorEastAsia" w:hAnsiTheme="minorEastAsia" w:hint="eastAsia"/>
          <w:sz w:val="24"/>
        </w:rPr>
        <w:t>涵盖本项目所有建设内容的建设全过程监理工作。监理服务范围为建设全过程监理工作，提供本项目的质量控制、进度控制、变更控制、安全控制、知识产权保护、合同管理、文档管理等全过程、全方位的监理服务。具体内容包括但不限于以下：</w:t>
      </w:r>
    </w:p>
    <w:p w14:paraId="15F19FD9"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1.质量控制</w:t>
      </w:r>
    </w:p>
    <w:p w14:paraId="718E0066"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（1）依据比选文件、投标文件、合同和设计单位制定的国家云上妇幼远程医疗平台（上海市）项目之的技术规范，审查、监督、控制本项目质量；</w:t>
      </w:r>
    </w:p>
    <w:p w14:paraId="6FB24E93"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采取事前预防、事中控制、事后纠正的监理方式，依据国家法律、法规、标准以及项目合同、设计方案、监理规划、监理实施细则等文件控制项目工程质量；监理单位必须监督建设单位和项目组建立健全的质量保证体系和质量控制体系，确保工程的最终建设质量。并要求建设单位严格按照建设程序和工程质量控制点的前、中、后期三阶段严格进行跟踪、监督、检查和控制。</w:t>
      </w:r>
    </w:p>
    <w:p w14:paraId="267D519E"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（3）前期控制：主要是加强对</w:t>
      </w:r>
      <w:r>
        <w:rPr>
          <w:rFonts w:asciiTheme="minorEastAsia" w:eastAsiaTheme="minorEastAsia" w:hAnsiTheme="minorEastAsia" w:hint="eastAsia"/>
          <w:sz w:val="24"/>
          <w:lang w:eastAsia="zh-Hans"/>
        </w:rPr>
        <w:t>承建</w:t>
      </w:r>
      <w:r>
        <w:rPr>
          <w:rFonts w:asciiTheme="minorEastAsia" w:eastAsiaTheme="minorEastAsia" w:hAnsiTheme="minorEastAsia" w:hint="eastAsia"/>
          <w:sz w:val="24"/>
        </w:rPr>
        <w:t>单位的资质审核和人员素质的控制，对建设</w:t>
      </w:r>
      <w:r>
        <w:rPr>
          <w:rFonts w:asciiTheme="minorEastAsia" w:eastAsiaTheme="minorEastAsia" w:hAnsiTheme="minorEastAsia" w:hint="eastAsia"/>
          <w:sz w:val="24"/>
          <w:lang w:eastAsia="zh-Hans"/>
        </w:rPr>
        <w:t>流程和质量</w:t>
      </w:r>
      <w:r>
        <w:rPr>
          <w:rFonts w:asciiTheme="minorEastAsia" w:eastAsiaTheme="minorEastAsia" w:hAnsiTheme="minorEastAsia" w:hint="eastAsia"/>
          <w:sz w:val="24"/>
        </w:rPr>
        <w:t>等的控制。深入理解建设单位有关规定或涉及的相关内容。</w:t>
      </w:r>
    </w:p>
    <w:p w14:paraId="30B0E9C0"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（4）中期控制：主要是加强建设单位的自查自检工作，对质量控制点进行严格控制，做好工序间的交接检查。监理单位、建设单位对待设计及设计变更要严肃、认真，</w:t>
      </w:r>
      <w:proofErr w:type="gramStart"/>
      <w:r>
        <w:rPr>
          <w:rFonts w:asciiTheme="minorEastAsia" w:eastAsiaTheme="minorEastAsia" w:hAnsiTheme="minorEastAsia" w:hint="eastAsia"/>
          <w:sz w:val="24"/>
        </w:rPr>
        <w:t>若工</w:t>
      </w:r>
      <w:proofErr w:type="gramEnd"/>
      <w:r>
        <w:rPr>
          <w:rFonts w:asciiTheme="minorEastAsia" w:eastAsiaTheme="minorEastAsia" w:hAnsiTheme="minorEastAsia" w:hint="eastAsia"/>
          <w:sz w:val="24"/>
        </w:rPr>
        <w:t>程建设中出现需要对设计</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相应变更时，须征得有关设计单位、建设单位的同意，形成书面文件，编入竣工文档备案。</w:t>
      </w:r>
    </w:p>
    <w:p w14:paraId="0E042BF1"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（5）整个建设阶段，根据进度编制监理工作计划，并向建设方呈报月度监理报告。参加建设方组织召开的各类与工程有关的会议，做好会议记录并整理制作会议纪要。</w:t>
      </w:r>
    </w:p>
    <w:p w14:paraId="51167113"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（6）工程完工后，督促</w:t>
      </w:r>
      <w:r>
        <w:rPr>
          <w:rFonts w:asciiTheme="minorEastAsia" w:eastAsiaTheme="minorEastAsia" w:hAnsiTheme="minorEastAsia" w:hint="eastAsia"/>
          <w:sz w:val="24"/>
          <w:lang w:eastAsia="zh-Hans"/>
        </w:rPr>
        <w:t>承建</w:t>
      </w:r>
      <w:r>
        <w:rPr>
          <w:rFonts w:asciiTheme="minorEastAsia" w:eastAsiaTheme="minorEastAsia" w:hAnsiTheme="minorEastAsia" w:hint="eastAsia"/>
          <w:sz w:val="24"/>
        </w:rPr>
        <w:t>单位完成相关竣工文件资料的编制工作，并提交审查。</w:t>
      </w:r>
    </w:p>
    <w:p w14:paraId="64FCCC67"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（7）各专业监理工程师认真消化熟悉有关设计说明资料,了解设计要求,审查有无差错和表达不清楚的地方,对工程关键部位和建设难点做到心中有数,并做好设计会审工作。</w:t>
      </w:r>
    </w:p>
    <w:p w14:paraId="513A77D7"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（8）督促</w:t>
      </w:r>
      <w:r>
        <w:rPr>
          <w:rFonts w:asciiTheme="minorEastAsia" w:eastAsiaTheme="minorEastAsia" w:hAnsiTheme="minorEastAsia" w:hint="eastAsia"/>
          <w:sz w:val="24"/>
          <w:lang w:eastAsia="zh-Hans"/>
        </w:rPr>
        <w:t>承建</w:t>
      </w:r>
      <w:r>
        <w:rPr>
          <w:rFonts w:asciiTheme="minorEastAsia" w:eastAsiaTheme="minorEastAsia" w:hAnsiTheme="minorEastAsia" w:hint="eastAsia"/>
          <w:sz w:val="24"/>
        </w:rPr>
        <w:t>单位严格按照国家相关建设规范、验收标准以及设计</w:t>
      </w:r>
      <w:r>
        <w:rPr>
          <w:rFonts w:asciiTheme="minorEastAsia" w:eastAsiaTheme="minorEastAsia" w:hAnsiTheme="minorEastAsia" w:hint="eastAsia"/>
          <w:sz w:val="24"/>
          <w:lang w:eastAsia="zh-Hans"/>
        </w:rPr>
        <w:t>要求</w:t>
      </w:r>
      <w:r>
        <w:rPr>
          <w:rFonts w:asciiTheme="minorEastAsia" w:eastAsiaTheme="minorEastAsia" w:hAnsiTheme="minorEastAsia" w:hint="eastAsia"/>
          <w:sz w:val="24"/>
        </w:rPr>
        <w:t>进行建设,并经常深入现场检查建设质量和保证质量技术措施的落实情况。</w:t>
      </w:r>
    </w:p>
    <w:p w14:paraId="4B144693"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0</w:t>
      </w:r>
      <w:r>
        <w:rPr>
          <w:rFonts w:asciiTheme="minorEastAsia" w:eastAsiaTheme="minorEastAsia" w:hAnsiTheme="minorEastAsia" w:hint="eastAsia"/>
          <w:sz w:val="24"/>
        </w:rPr>
        <w:t>）根据各子项目的特点，制定包括验收标准，验收方法和质量控制措施在内的详细监理控制方案；</w:t>
      </w:r>
    </w:p>
    <w:p w14:paraId="63E45C94"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1</w:t>
      </w:r>
      <w:r>
        <w:rPr>
          <w:rFonts w:asciiTheme="minorEastAsia" w:eastAsiaTheme="minorEastAsia" w:hAnsiTheme="minorEastAsia" w:hint="eastAsia"/>
          <w:sz w:val="24"/>
        </w:rPr>
        <w:t>）现场监理组根据建设单位有关阶段的、分部工程的以及单位工程的竣工验收申请报告,只负责组织初验；</w:t>
      </w:r>
    </w:p>
    <w:p w14:paraId="4AC0782D"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12</w:t>
      </w:r>
      <w:r>
        <w:rPr>
          <w:rFonts w:asciiTheme="minorEastAsia" w:eastAsiaTheme="minorEastAsia" w:hAnsiTheme="minorEastAsia" w:hint="eastAsia"/>
          <w:sz w:val="24"/>
        </w:rPr>
        <w:t>）督促子项承包人整改存在问题；</w:t>
      </w:r>
    </w:p>
    <w:p w14:paraId="54CF2B17"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3）监理组接到建设单位有关竣工验收申请报告后,项目总监理工程师负责组织有关专业监理工程师进行初验,并将初验意见书面答复承建单位,对工程存在的质量问题和漏项工程限定处理期限和再次复验日期；</w:t>
      </w:r>
    </w:p>
    <w:p w14:paraId="2AB4FBE8"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4）经初验全部合格后,由项目总监理工程师在相应的工程竣工验收报告单上签明认可的正式竣工日期,然后向建设单位提出竣工报告,并要求建设单位组织有关部门和人员参加进行相应阶段的正式验收工作；</w:t>
      </w:r>
    </w:p>
    <w:p w14:paraId="7C30B1FE"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5）项目总监理工程师应严格掌握阶段的或部位的工程正式验收,通过正式验收合格后,方可同意继续下阶段建设。单位工程正式竣工验收合格后方可办理移交手续；</w:t>
      </w:r>
    </w:p>
    <w:p w14:paraId="73295EBF"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6）参与工程竣工验收和交接。</w:t>
      </w:r>
    </w:p>
    <w:p w14:paraId="1524C0CC"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2.进度控制</w:t>
      </w:r>
    </w:p>
    <w:p w14:paraId="3E050BE1"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（1）审查各子项目的系统建设进度计划，监督计划的执行；</w:t>
      </w:r>
    </w:p>
    <w:p w14:paraId="62A5924D"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（2）采用先进的项目管理工具，如：WBS，甘特图等，确定各子项目建设装的顺序，控制项目建设进度；</w:t>
      </w:r>
    </w:p>
    <w:p w14:paraId="04EA6C78"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（3）发现系统建设进程未能按计划进行时，要求子项承包人调整或修改计划，采取必要措施加快建设进度，以使实际建设进度符合合同的要求；</w:t>
      </w:r>
    </w:p>
    <w:p w14:paraId="304FD890"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（4）当系统建设进度拖后可能导致合同工期严重延误时，有责任作详细报告分析原因和提出对策，供业主采取措施或做出决定。</w:t>
      </w:r>
    </w:p>
    <w:p w14:paraId="0233E329"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（5）要求承建单位根据合同要求,提出工程总进度计划,监理组对总进度计划是否满足的竣工日期进行审查,提出意见。</w:t>
      </w:r>
    </w:p>
    <w:p w14:paraId="1B9E3D04"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（6）如发现执行过程中不能完成工程计划时,应检查分析原因,督促建设单位及时调整计划和采取补救措施,以保证工程进度的实现。</w:t>
      </w:r>
    </w:p>
    <w:p w14:paraId="209780DF"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（7）根据承建单位工程进度计划和各承建单位提交的单项工程开工报告单上的竣工日期控制单项工程完工日期，不得擅自延误，否则，一律视作无故延误工期并予以处罚。</w:t>
      </w:r>
    </w:p>
    <w:p w14:paraId="6F37C140"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（8）现场监理组应建立工程监理日志制度,详细记录工程进度、质量、设计修改、工地洽商等问题和有关工程建设过程中必须记录的问题。</w:t>
      </w:r>
    </w:p>
    <w:p w14:paraId="48FDB713"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（9）组织由承建单位参加的定期召开的有关工程进度的协调会,听取工程建设问题的汇报,对其中有关质量和进度问题提出监理意见。</w:t>
      </w:r>
    </w:p>
    <w:p w14:paraId="48653370"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（10）督促承建单位按月提出承建进度报表，交监理组由各专业监理工程师审查认定,最后由项目总监理工程师写出监理月报，报送建设单位。</w:t>
      </w:r>
    </w:p>
    <w:p w14:paraId="6D7319DD"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3.工程量核实</w:t>
      </w:r>
    </w:p>
    <w:p w14:paraId="73B42CBE"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（1）对工程实际进展情况作好完善的记录和必要的签证；</w:t>
      </w:r>
    </w:p>
    <w:p w14:paraId="62255FCB"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（2）对工程的修改、变更以及返工等情况作好完善的记录和必要的签证；</w:t>
      </w:r>
    </w:p>
    <w:p w14:paraId="4ED8E8CE"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（3）对与工程有关的措施等作好完善的记录和必要的签证；</w:t>
      </w:r>
    </w:p>
    <w:p w14:paraId="7267FC8D"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（4）每月进行</w:t>
      </w:r>
      <w:r>
        <w:rPr>
          <w:rFonts w:asciiTheme="minorEastAsia" w:eastAsiaTheme="minorEastAsia" w:hAnsiTheme="minorEastAsia" w:hint="eastAsia"/>
          <w:sz w:val="24"/>
          <w:lang w:eastAsia="zh-Hans"/>
        </w:rPr>
        <w:t>进度</w:t>
      </w:r>
      <w:r>
        <w:rPr>
          <w:rFonts w:asciiTheme="minorEastAsia" w:eastAsiaTheme="minorEastAsia" w:hAnsiTheme="minorEastAsia" w:hint="eastAsia"/>
          <w:sz w:val="24"/>
        </w:rPr>
        <w:t>计划值与实际值的比较，并提供</w:t>
      </w:r>
      <w:r>
        <w:rPr>
          <w:rFonts w:asciiTheme="minorEastAsia" w:eastAsiaTheme="minorEastAsia" w:hAnsiTheme="minorEastAsia" w:hint="eastAsia"/>
          <w:sz w:val="24"/>
          <w:lang w:eastAsia="zh-Hans"/>
        </w:rPr>
        <w:t>分析说明</w:t>
      </w:r>
      <w:r>
        <w:rPr>
          <w:rFonts w:asciiTheme="minorEastAsia" w:eastAsiaTheme="minorEastAsia" w:hAnsiTheme="minorEastAsia" w:hint="eastAsia"/>
          <w:sz w:val="24"/>
        </w:rPr>
        <w:t>；</w:t>
      </w:r>
    </w:p>
    <w:p w14:paraId="1A50A5A3"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（5）参与工程付款审核；</w:t>
      </w:r>
    </w:p>
    <w:p w14:paraId="22EF0DCC"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（6）参与审核其他付款申请单；</w:t>
      </w:r>
    </w:p>
    <w:p w14:paraId="47F10BB3"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（7）参与审核及处理各项建设索赔中与资金有关的事宜。</w:t>
      </w:r>
    </w:p>
    <w:p w14:paraId="055A9B89"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（8）对</w:t>
      </w:r>
      <w:r>
        <w:rPr>
          <w:rFonts w:asciiTheme="minorEastAsia" w:eastAsiaTheme="minorEastAsia" w:hAnsiTheme="minorEastAsia" w:hint="eastAsia"/>
          <w:sz w:val="24"/>
          <w:lang w:eastAsia="zh-Hans"/>
        </w:rPr>
        <w:t>承建</w:t>
      </w:r>
      <w:r>
        <w:rPr>
          <w:rFonts w:asciiTheme="minorEastAsia" w:eastAsiaTheme="minorEastAsia" w:hAnsiTheme="minorEastAsia" w:hint="eastAsia"/>
          <w:sz w:val="24"/>
        </w:rPr>
        <w:t>单位工程进度月报所反映完成的工程数量,监理工程师应进行认真核实；</w:t>
      </w:r>
    </w:p>
    <w:p w14:paraId="000D9184"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（9）按照</w:t>
      </w:r>
      <w:r>
        <w:rPr>
          <w:rFonts w:asciiTheme="minorEastAsia" w:eastAsiaTheme="minorEastAsia" w:hAnsiTheme="minorEastAsia" w:hint="eastAsia"/>
          <w:sz w:val="24"/>
          <w:lang w:eastAsia="zh-Hans"/>
        </w:rPr>
        <w:t>承建</w:t>
      </w:r>
      <w:r>
        <w:rPr>
          <w:rFonts w:asciiTheme="minorEastAsia" w:eastAsiaTheme="minorEastAsia" w:hAnsiTheme="minorEastAsia" w:hint="eastAsia"/>
          <w:sz w:val="24"/>
        </w:rPr>
        <w:t>单位与建设单位签订的承包合同规定的工程付款办法,根据核实的完成工程数量,提供用户方和项目投资监理作为审价、签发（或会签）付款凭证的依据；</w:t>
      </w:r>
    </w:p>
    <w:p w14:paraId="23943804"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（11）严格控制和审查工程变更，核算相关工程变化量，报</w:t>
      </w:r>
      <w:r>
        <w:rPr>
          <w:rFonts w:asciiTheme="minorEastAsia" w:eastAsiaTheme="minorEastAsia" w:hAnsiTheme="minorEastAsia" w:hint="eastAsia"/>
          <w:sz w:val="24"/>
          <w:lang w:eastAsia="zh-Hans"/>
        </w:rPr>
        <w:t>建设单位</w:t>
      </w:r>
      <w:r>
        <w:rPr>
          <w:rFonts w:asciiTheme="minorEastAsia" w:eastAsiaTheme="minorEastAsia" w:hAnsiTheme="minorEastAsia" w:hint="eastAsia"/>
          <w:sz w:val="24"/>
        </w:rPr>
        <w:t>审批；</w:t>
      </w:r>
    </w:p>
    <w:p w14:paraId="0835BABD"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（12）审核</w:t>
      </w:r>
      <w:r>
        <w:rPr>
          <w:rFonts w:asciiTheme="minorEastAsia" w:eastAsiaTheme="minorEastAsia" w:hAnsiTheme="minorEastAsia" w:hint="eastAsia"/>
          <w:sz w:val="24"/>
          <w:lang w:eastAsia="zh-Hans"/>
        </w:rPr>
        <w:t>承建</w:t>
      </w:r>
      <w:r>
        <w:rPr>
          <w:rFonts w:asciiTheme="minorEastAsia" w:eastAsiaTheme="minorEastAsia" w:hAnsiTheme="minorEastAsia" w:hint="eastAsia"/>
          <w:sz w:val="24"/>
        </w:rPr>
        <w:t>方的工程量清单,提供用户方和工程项目投资监理作为竣工结算的依据；</w:t>
      </w:r>
    </w:p>
    <w:p w14:paraId="10499824"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（13）对超出承包合同之外的设计修改，工程量的变化，由</w:t>
      </w:r>
      <w:r>
        <w:rPr>
          <w:rFonts w:asciiTheme="minorEastAsia" w:eastAsiaTheme="minorEastAsia" w:hAnsiTheme="minorEastAsia" w:hint="eastAsia"/>
          <w:sz w:val="24"/>
          <w:lang w:eastAsia="zh-Hans"/>
        </w:rPr>
        <w:t>承建</w:t>
      </w:r>
      <w:r>
        <w:rPr>
          <w:rFonts w:asciiTheme="minorEastAsia" w:eastAsiaTheme="minorEastAsia" w:hAnsiTheme="minorEastAsia" w:hint="eastAsia"/>
          <w:sz w:val="24"/>
        </w:rPr>
        <w:t>单位做出预算,监理组可根据建设单位委托审查、核实申报的工程量（签订合同时应予明确）。</w:t>
      </w:r>
    </w:p>
    <w:p w14:paraId="725E4862"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4.变更管理</w:t>
      </w:r>
    </w:p>
    <w:p w14:paraId="260BD75B"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监理工程师会签有关各种设计变更,应侧重审查对工程质量、进度、投资是否有不利影响，如发现有不利影响时,应明确提出监理意见，必要时提出书面意见向建设单位反映。</w:t>
      </w:r>
    </w:p>
    <w:p w14:paraId="2F518C5C"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5.合同管理</w:t>
      </w:r>
    </w:p>
    <w:p w14:paraId="66827824"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（1）协助</w:t>
      </w:r>
      <w:r>
        <w:rPr>
          <w:rFonts w:asciiTheme="minorEastAsia" w:eastAsiaTheme="minorEastAsia" w:hAnsiTheme="minorEastAsia" w:hint="eastAsia"/>
          <w:sz w:val="24"/>
          <w:lang w:eastAsia="zh-Hans"/>
        </w:rPr>
        <w:t>建设单位</w:t>
      </w:r>
      <w:r>
        <w:rPr>
          <w:rFonts w:asciiTheme="minorEastAsia" w:eastAsiaTheme="minorEastAsia" w:hAnsiTheme="minorEastAsia" w:hint="eastAsia"/>
          <w:sz w:val="24"/>
        </w:rPr>
        <w:t>与子项承包人签订合同；</w:t>
      </w:r>
    </w:p>
    <w:p w14:paraId="3647EB4C"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（2）监督检查子项承包人履行合同；</w:t>
      </w:r>
    </w:p>
    <w:p w14:paraId="001AA3DF"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（3）协助</w:t>
      </w:r>
      <w:r>
        <w:rPr>
          <w:rFonts w:asciiTheme="minorEastAsia" w:eastAsiaTheme="minorEastAsia" w:hAnsiTheme="minorEastAsia" w:hint="eastAsia"/>
          <w:sz w:val="24"/>
          <w:lang w:eastAsia="zh-Hans"/>
        </w:rPr>
        <w:t>建设单位</w:t>
      </w:r>
      <w:r>
        <w:rPr>
          <w:rFonts w:asciiTheme="minorEastAsia" w:eastAsiaTheme="minorEastAsia" w:hAnsiTheme="minorEastAsia" w:hint="eastAsia"/>
          <w:sz w:val="24"/>
        </w:rPr>
        <w:t>处理项目实施的每个过程出现的违约、索赔、延期、分包、纠纷调解及仲裁等问题。</w:t>
      </w:r>
    </w:p>
    <w:p w14:paraId="190D4CA6"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6.信息管理</w:t>
      </w:r>
    </w:p>
    <w:p w14:paraId="2E423D58"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（1）及时向</w:t>
      </w:r>
      <w:r>
        <w:rPr>
          <w:rFonts w:asciiTheme="minorEastAsia" w:eastAsiaTheme="minorEastAsia" w:hAnsiTheme="minorEastAsia" w:hint="eastAsia"/>
          <w:sz w:val="24"/>
          <w:lang w:eastAsia="zh-Hans"/>
        </w:rPr>
        <w:t>建设单位</w:t>
      </w:r>
      <w:r>
        <w:rPr>
          <w:rFonts w:asciiTheme="minorEastAsia" w:eastAsiaTheme="minorEastAsia" w:hAnsiTheme="minorEastAsia" w:hint="eastAsia"/>
          <w:sz w:val="24"/>
        </w:rPr>
        <w:t>提交反映项目动态和监理工作情况的项目文档；</w:t>
      </w:r>
    </w:p>
    <w:p w14:paraId="3E38344A"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（2）建立全面、准确反映项目各阶段工程状况的图表、文档，收集、管理项目各类文档和资料；</w:t>
      </w:r>
    </w:p>
    <w:p w14:paraId="0D3AC657"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（3）督促、检查</w:t>
      </w:r>
      <w:r>
        <w:rPr>
          <w:rFonts w:asciiTheme="minorEastAsia" w:eastAsiaTheme="minorEastAsia" w:hAnsiTheme="minorEastAsia" w:hint="eastAsia"/>
          <w:sz w:val="24"/>
          <w:lang w:eastAsia="zh-Hans"/>
        </w:rPr>
        <w:t>承建</w:t>
      </w:r>
      <w:r>
        <w:rPr>
          <w:rFonts w:asciiTheme="minorEastAsia" w:eastAsiaTheme="minorEastAsia" w:hAnsiTheme="minorEastAsia" w:hint="eastAsia"/>
          <w:sz w:val="24"/>
        </w:rPr>
        <w:t>方及时完成各阶段设备资料、工程技术资料的整理和归档工作；</w:t>
      </w:r>
    </w:p>
    <w:p w14:paraId="22D7A7B6"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（4）转发</w:t>
      </w:r>
      <w:r>
        <w:rPr>
          <w:rFonts w:asciiTheme="minorEastAsia" w:eastAsiaTheme="minorEastAsia" w:hAnsiTheme="minorEastAsia" w:hint="eastAsia"/>
          <w:sz w:val="24"/>
          <w:lang w:eastAsia="zh-Hans"/>
        </w:rPr>
        <w:t>建设单位</w:t>
      </w:r>
      <w:r>
        <w:rPr>
          <w:rFonts w:asciiTheme="minorEastAsia" w:eastAsiaTheme="minorEastAsia" w:hAnsiTheme="minorEastAsia" w:hint="eastAsia"/>
          <w:sz w:val="24"/>
        </w:rPr>
        <w:t>发出的一切指示、通知和业务联系单；</w:t>
      </w:r>
    </w:p>
    <w:p w14:paraId="4649BC1F"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（5）采用图表、统计技术或其他先进的管理方法，定期公布项目质量、进度、工程量数据，就项目中存在或出现的问题向</w:t>
      </w:r>
      <w:r>
        <w:rPr>
          <w:rFonts w:asciiTheme="minorEastAsia" w:eastAsiaTheme="minorEastAsia" w:hAnsiTheme="minorEastAsia" w:hint="eastAsia"/>
          <w:sz w:val="24"/>
          <w:lang w:eastAsia="zh-Hans"/>
        </w:rPr>
        <w:t>建设单位</w:t>
      </w:r>
      <w:r>
        <w:rPr>
          <w:rFonts w:asciiTheme="minorEastAsia" w:eastAsiaTheme="minorEastAsia" w:hAnsiTheme="minorEastAsia" w:hint="eastAsia"/>
          <w:sz w:val="24"/>
        </w:rPr>
        <w:t>、子项承包人、设计单位提出独立、公正、公平的意见建议或解决方案；</w:t>
      </w:r>
    </w:p>
    <w:p w14:paraId="15C2C449"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（6）当系统建设出现质量问题或严重偏离计划时，应及时向</w:t>
      </w:r>
      <w:r>
        <w:rPr>
          <w:rFonts w:asciiTheme="minorEastAsia" w:eastAsiaTheme="minorEastAsia" w:hAnsiTheme="minorEastAsia" w:hint="eastAsia"/>
          <w:sz w:val="24"/>
          <w:lang w:eastAsia="zh-Hans"/>
        </w:rPr>
        <w:t>建设单位</w:t>
      </w:r>
      <w:r>
        <w:rPr>
          <w:rFonts w:asciiTheme="minorEastAsia" w:eastAsiaTheme="minorEastAsia" w:hAnsiTheme="minorEastAsia" w:hint="eastAsia"/>
          <w:sz w:val="24"/>
        </w:rPr>
        <w:t>报告，并提出对策建议，同时督促子项承包人尽快采取措施；</w:t>
      </w:r>
    </w:p>
    <w:p w14:paraId="6BF0E1E2"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（7）督促检查</w:t>
      </w:r>
      <w:r>
        <w:rPr>
          <w:rFonts w:asciiTheme="minorEastAsia" w:eastAsiaTheme="minorEastAsia" w:hAnsiTheme="minorEastAsia" w:hint="eastAsia"/>
          <w:sz w:val="24"/>
          <w:lang w:eastAsia="zh-Hans"/>
        </w:rPr>
        <w:t>承建</w:t>
      </w:r>
      <w:r>
        <w:rPr>
          <w:rFonts w:asciiTheme="minorEastAsia" w:eastAsiaTheme="minorEastAsia" w:hAnsiTheme="minorEastAsia" w:hint="eastAsia"/>
          <w:sz w:val="24"/>
        </w:rPr>
        <w:t>单位按国家规定标准完成各阶段的竣工图、竣工资料和最后全套竣工图、竣工资料的工作；</w:t>
      </w:r>
    </w:p>
    <w:p w14:paraId="1316923E"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（8）整理建设过程中的各种设计修改，工地洽商和监理文件等交建设单位存档。</w:t>
      </w:r>
    </w:p>
    <w:p w14:paraId="63F500CE"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7.安全管理</w:t>
      </w:r>
    </w:p>
    <w:p w14:paraId="492CC616"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（1）审查</w:t>
      </w:r>
      <w:r>
        <w:rPr>
          <w:rFonts w:asciiTheme="minorEastAsia" w:eastAsiaTheme="minorEastAsia" w:hAnsiTheme="minorEastAsia" w:hint="eastAsia"/>
          <w:sz w:val="24"/>
          <w:lang w:eastAsia="zh-Hans"/>
        </w:rPr>
        <w:t>承建</w:t>
      </w:r>
      <w:r>
        <w:rPr>
          <w:rFonts w:asciiTheme="minorEastAsia" w:eastAsiaTheme="minorEastAsia" w:hAnsiTheme="minorEastAsia" w:hint="eastAsia"/>
          <w:sz w:val="24"/>
        </w:rPr>
        <w:t>单位提出的安全防护措施方案或者专项建设方案是否符合工程建设强制性标准，并监督实施。</w:t>
      </w:r>
    </w:p>
    <w:p w14:paraId="55B81F5F"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（2）工程建设监理单位和监理工程师应当按照法律、法规和工程建设强制性标准实施监理，并对建设工程安全生产承担监理责任。</w:t>
      </w:r>
    </w:p>
    <w:p w14:paraId="13985023"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（3）配合</w:t>
      </w:r>
      <w:r>
        <w:rPr>
          <w:rFonts w:asciiTheme="minorEastAsia" w:eastAsiaTheme="minorEastAsia" w:hAnsiTheme="minorEastAsia" w:hint="eastAsia"/>
          <w:sz w:val="24"/>
          <w:lang w:eastAsia="zh-Hans"/>
        </w:rPr>
        <w:t>建设单位</w:t>
      </w:r>
      <w:r>
        <w:rPr>
          <w:rFonts w:asciiTheme="minorEastAsia" w:eastAsiaTheme="minorEastAsia" w:hAnsiTheme="minorEastAsia" w:hint="eastAsia"/>
          <w:sz w:val="24"/>
        </w:rPr>
        <w:t>完成上级主管部门提出的安全管理要求。</w:t>
      </w:r>
    </w:p>
    <w:p w14:paraId="55471346"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8.组织协调</w:t>
      </w:r>
    </w:p>
    <w:p w14:paraId="22BB45FD"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（1）确定子项承包人、设计单位等之间的工作范围和职责；</w:t>
      </w:r>
    </w:p>
    <w:p w14:paraId="0578C16C"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（2）监督各方履行职责，协调各方的工作关系；</w:t>
      </w:r>
    </w:p>
    <w:p w14:paraId="04A0FCCB"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（3）建立畅通的沟通平台和沟通渠道，采取有效措施使项目信息在有关各方之间保持顺畅流通，积极协调项目各方之间的关系，推动项目实施过程中问题的解决。</w:t>
      </w:r>
    </w:p>
    <w:p w14:paraId="2F0E9FD6"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（4）建设安全监督</w:t>
      </w:r>
    </w:p>
    <w:p w14:paraId="5F168F09"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 </w:t>
      </w:r>
      <w:r>
        <w:rPr>
          <w:rFonts w:asciiTheme="minorEastAsia" w:eastAsiaTheme="minorEastAsia" w:hAnsiTheme="minorEastAsia" w:hint="eastAsia"/>
          <w:sz w:val="24"/>
        </w:rPr>
        <w:t>确立项目安全监督的工作目标；</w:t>
      </w:r>
    </w:p>
    <w:p w14:paraId="7F7A323E"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 </w:t>
      </w:r>
      <w:r>
        <w:rPr>
          <w:rFonts w:asciiTheme="minorEastAsia" w:eastAsiaTheme="minorEastAsia" w:hAnsiTheme="minorEastAsia" w:hint="eastAsia"/>
          <w:sz w:val="24"/>
        </w:rPr>
        <w:t>建立监理例会制度,及时协调建设中存在的问题；</w:t>
      </w:r>
    </w:p>
    <w:p w14:paraId="0DE67CE5"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 xml:space="preserve"> </w:t>
      </w:r>
      <w:r>
        <w:rPr>
          <w:rFonts w:asciiTheme="minorEastAsia" w:eastAsiaTheme="minorEastAsia" w:hAnsiTheme="minorEastAsia" w:hint="eastAsia"/>
          <w:sz w:val="24"/>
        </w:rPr>
        <w:t>建设单位提出的工程变更，须经监理工程师及甲方代表同意后，通过设计单位办理变更手续。</w:t>
      </w:r>
    </w:p>
    <w:p w14:paraId="5E522725"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9.项目验收</w:t>
      </w:r>
    </w:p>
    <w:p w14:paraId="10B49B00"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（1）监督并协调各方做好验收准备，组织建设单位和承建商进行工程竣工初步验收；</w:t>
      </w:r>
    </w:p>
    <w:p w14:paraId="7BAAF955"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（2）督促项目承建单位制定验收方案，审查验收方案、计划并组织建设方和承建单位进行工程竣工初步验收；督促承建商整理合同文件和技术档案资料。</w:t>
      </w:r>
    </w:p>
    <w:p w14:paraId="692C23C5"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（3）按照合同约定的要求，与建设方一起进行项目验收、审核，对不符合比</w:t>
      </w:r>
      <w:proofErr w:type="gramStart"/>
      <w:r>
        <w:rPr>
          <w:rFonts w:asciiTheme="minorEastAsia" w:eastAsiaTheme="minorEastAsia" w:hAnsiTheme="minorEastAsia" w:hint="eastAsia"/>
          <w:sz w:val="24"/>
        </w:rPr>
        <w:t>选需求</w:t>
      </w:r>
      <w:proofErr w:type="gramEnd"/>
      <w:r>
        <w:rPr>
          <w:rFonts w:asciiTheme="minorEastAsia" w:eastAsiaTheme="minorEastAsia" w:hAnsiTheme="minorEastAsia" w:hint="eastAsia"/>
          <w:sz w:val="24"/>
        </w:rPr>
        <w:t>及工程监理评测原则的部分提出修改意见，协助建设方对项目进行阶段验收，撰写阶段验收报告。</w:t>
      </w:r>
    </w:p>
    <w:p w14:paraId="5D651A00"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（4）检查、审核承建单位的最终交付物是否完整、齐备，是否符合合同的约定，是否已经按照指定的时间和方式提交给建设方；</w:t>
      </w:r>
    </w:p>
    <w:p w14:paraId="0AA35F40"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（5）监督检查各系统的试运行阶段，提交各系统试运行阶段监理报告；</w:t>
      </w:r>
    </w:p>
    <w:p w14:paraId="3889C748"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（6）监督检查工程是否已经完成合同中所规定的各项内容和功能，提出工程质量评估报告；</w:t>
      </w:r>
    </w:p>
    <w:p w14:paraId="18AEF55E"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（7）监督检查工程是否已经满足合同中的各项技术、应用指标；</w:t>
      </w:r>
    </w:p>
    <w:p w14:paraId="0B07D352"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（8）检查最终交付系统是否已经经过验收测试，各项性能、功能是否已经达到设计要求，并处于正常工作状态；</w:t>
      </w:r>
    </w:p>
    <w:p w14:paraId="46429ECC"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（9）检查所交付系统的客户化工作是否已经完成，合同中提及的相关培训是否已经完成，相关竣工验收资料是否已经提交，档案资料是否满足国家及有关部门对档案归档的要求；</w:t>
      </w:r>
    </w:p>
    <w:p w14:paraId="04D2BFD2"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（10）参加项目竣工验收并协助建设方进行工程竣工资料的整理工作，协助撰写项目竣工报告；</w:t>
      </w:r>
    </w:p>
    <w:p w14:paraId="24158840"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（11）进行监理总结，移交监理资料和其他有关资料。</w:t>
      </w:r>
    </w:p>
    <w:p w14:paraId="6918B220"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10.其他</w:t>
      </w:r>
    </w:p>
    <w:p w14:paraId="73765C46"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（1）根据委托人提出的建设内容，提供监理、造价、比选采购、项目管理等工程相关方面的咨询，包括但不限于提供必要的专业咨询服务和建议，协助建设</w:t>
      </w:r>
      <w:proofErr w:type="gramStart"/>
      <w:r>
        <w:rPr>
          <w:rFonts w:asciiTheme="minorEastAsia" w:eastAsiaTheme="minorEastAsia" w:hAnsiTheme="minorEastAsia" w:hint="eastAsia"/>
          <w:sz w:val="24"/>
        </w:rPr>
        <w:t>方完善</w:t>
      </w:r>
      <w:proofErr w:type="gramEnd"/>
      <w:r>
        <w:rPr>
          <w:rFonts w:asciiTheme="minorEastAsia" w:eastAsiaTheme="minorEastAsia" w:hAnsiTheme="minorEastAsia" w:hint="eastAsia"/>
          <w:sz w:val="24"/>
        </w:rPr>
        <w:t>系统功能、优化系统设计等；</w:t>
      </w:r>
    </w:p>
    <w:p w14:paraId="1EBEE3CA"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（2）监督承建单位对已实施完成的项目及时进行回访，并及时处理建设方在使用过程中发现的问题；保修期内适时解决监理事宜。</w:t>
      </w:r>
    </w:p>
    <w:p w14:paraId="1C3587B0"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（3）提供项目建设有关的其他工作的技术咨询服务。</w:t>
      </w:r>
    </w:p>
    <w:p w14:paraId="4CA33378" w14:textId="77777777" w:rsidR="00EE18E6" w:rsidRDefault="00000000">
      <w:pPr>
        <w:widowControl/>
        <w:spacing w:line="440" w:lineRule="exact"/>
        <w:jc w:val="left"/>
        <w:rPr>
          <w:rFonts w:asciiTheme="minorEastAsia" w:eastAsiaTheme="minorEastAsia" w:hAnsiTheme="minorEastAsia"/>
          <w:b/>
          <w:sz w:val="24"/>
        </w:rPr>
      </w:pPr>
      <w:r>
        <w:rPr>
          <w:rFonts w:asciiTheme="minorEastAsia" w:eastAsiaTheme="minorEastAsia" w:hAnsiTheme="minorEastAsia" w:hint="eastAsia"/>
          <w:b/>
          <w:sz w:val="24"/>
        </w:rPr>
        <w:t>三、监理及相关人员要求</w:t>
      </w:r>
    </w:p>
    <w:p w14:paraId="2BFA55D7"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参加入围比选的监理服务单位的监理团队成员必须是需有信息化相关项目经验，并提供担任过类似本项目的业绩证明材料，需附监理人员名单、相关专业证书复印件、资质证书复印件、技术职称复印件、身份证复印件、投标前连续</w:t>
      </w:r>
      <w:r>
        <w:rPr>
          <w:rFonts w:asciiTheme="minorEastAsia" w:eastAsiaTheme="minorEastAsia" w:hAnsiTheme="minorEastAsia"/>
          <w:sz w:val="24"/>
        </w:rPr>
        <w:t>3</w:t>
      </w:r>
      <w:r>
        <w:rPr>
          <w:rFonts w:asciiTheme="minorEastAsia" w:eastAsiaTheme="minorEastAsia" w:hAnsiTheme="minorEastAsia" w:hint="eastAsia"/>
          <w:sz w:val="24"/>
        </w:rPr>
        <w:t>个月依法缴纳的社保有效证明材料，并有类似本项目工作实践经历。</w:t>
      </w:r>
    </w:p>
    <w:p w14:paraId="3DBBEB61" w14:textId="77777777" w:rsidR="00EE18E6" w:rsidRDefault="00000000">
      <w:pPr>
        <w:widowControl/>
        <w:spacing w:line="44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2.入围的监理服务单位所提供的项目监理团队人员总数应不少于3人，监理团队成员中应包括：总监1人，信息系统</w:t>
      </w:r>
      <w:proofErr w:type="gramStart"/>
      <w:r>
        <w:rPr>
          <w:rFonts w:asciiTheme="minorEastAsia" w:eastAsiaTheme="minorEastAsia" w:hAnsiTheme="minorEastAsia" w:hint="eastAsia"/>
          <w:b/>
          <w:sz w:val="24"/>
        </w:rPr>
        <w:t>监理师</w:t>
      </w:r>
      <w:proofErr w:type="gramEnd"/>
      <w:r>
        <w:rPr>
          <w:rFonts w:asciiTheme="minorEastAsia" w:eastAsiaTheme="minorEastAsia" w:hAnsiTheme="minorEastAsia" w:hint="eastAsia"/>
          <w:b/>
          <w:sz w:val="24"/>
        </w:rPr>
        <w:t>2人。监理团队每周在现场时间不少于2个工作日，关键节点必须旁站监理。其中2名信息系统监理工程师分工为：软件开发部分监理、系统平行测试监理、信息化文档管理监理等</w:t>
      </w:r>
    </w:p>
    <w:p w14:paraId="6D41ACA5" w14:textId="77777777" w:rsidR="00EE18E6" w:rsidRDefault="00000000">
      <w:pPr>
        <w:widowControl/>
        <w:spacing w:line="44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总监以及配置的2名信息系统监理工程师要求具有卫生系统相关信息化建设项目的监理经验。</w:t>
      </w:r>
    </w:p>
    <w:p w14:paraId="0B892FEE"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3.总监理工程师的资格条件</w:t>
      </w:r>
    </w:p>
    <w:p w14:paraId="290065D9" w14:textId="77777777" w:rsidR="00EE18E6" w:rsidRDefault="00000000">
      <w:pPr>
        <w:widowControl/>
        <w:snapToGrid w:val="0"/>
        <w:spacing w:beforeLines="50" w:before="204" w:afterLines="50" w:after="204"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总监理工程师须持有人力资源和社会保障局（人事局）颁发的《信息系统监理师》资质证书，并具有人力资源和社会保障局（人事局）颁发的中级工程师技术职称，大学及以上学历，计算机或相关专业，承担过类似项目，年龄不超过60岁。须提供监理资质证书、技术职称证书、大学学历证明文件。</w:t>
      </w:r>
    </w:p>
    <w:p w14:paraId="0F500C01" w14:textId="77777777" w:rsidR="00EE18E6" w:rsidRDefault="00000000">
      <w:pPr>
        <w:widowControl/>
        <w:snapToGrid w:val="0"/>
        <w:spacing w:beforeLines="50" w:before="204" w:afterLines="50" w:after="204" w:line="440" w:lineRule="exact"/>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参加入围比选的监理服务单位提交的比选文件应附有相关证明资料（监理工程师证书、职称证书、业绩证明、</w:t>
      </w:r>
      <w:proofErr w:type="gramStart"/>
      <w:r>
        <w:rPr>
          <w:rFonts w:asciiTheme="minorEastAsia" w:eastAsiaTheme="minorEastAsia" w:hAnsiTheme="minorEastAsia" w:hint="eastAsia"/>
          <w:b/>
          <w:sz w:val="24"/>
        </w:rPr>
        <w:t>社保证明</w:t>
      </w:r>
      <w:proofErr w:type="gramEnd"/>
      <w:r>
        <w:rPr>
          <w:rFonts w:asciiTheme="minorEastAsia" w:eastAsiaTheme="minorEastAsia" w:hAnsiTheme="minorEastAsia" w:hint="eastAsia"/>
          <w:b/>
          <w:sz w:val="24"/>
        </w:rPr>
        <w:t>及相关的获奖证书</w:t>
      </w:r>
      <w:r>
        <w:rPr>
          <w:rFonts w:asciiTheme="minorEastAsia" w:eastAsiaTheme="minorEastAsia" w:hAnsiTheme="minorEastAsia" w:hint="eastAsia"/>
          <w:sz w:val="24"/>
        </w:rPr>
        <w:t>等）。</w:t>
      </w:r>
    </w:p>
    <w:p w14:paraId="0CE9317F"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4.项目组监理工程师的资格条件</w:t>
      </w:r>
    </w:p>
    <w:p w14:paraId="691C9247" w14:textId="77777777" w:rsidR="00EE18E6" w:rsidRDefault="00000000">
      <w:pPr>
        <w:widowControl/>
        <w:snapToGrid w:val="0"/>
        <w:spacing w:beforeLines="50" w:before="204" w:afterLines="50" w:after="204"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项目监理组人员专业配套齐全，年龄结构合理，项目的主要专业监理工程师应该具有相关专业大学学历证书、职称证书和监理工程师证书。对于现场监理工程师，要求投标方案中给出具体的名单、资质、类似卫生系统项目监理业绩证明等。</w:t>
      </w:r>
    </w:p>
    <w:p w14:paraId="08249007" w14:textId="77777777" w:rsidR="00EE18E6" w:rsidRDefault="00000000">
      <w:pPr>
        <w:widowControl/>
        <w:snapToGrid w:val="0"/>
        <w:spacing w:beforeLines="50" w:before="204" w:afterLines="50" w:after="204"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监理工程师应该持有《信息系统监理师》资质证书，提供相关的技术职称和相关的专业学历证明，承担过类似项目的监理工程师，年龄不超过60岁。需提供技术职称证明文件和学历证明文件。技术监理工程师应是计算机及相关专业毕业，具有中级技术职称。</w:t>
      </w:r>
    </w:p>
    <w:p w14:paraId="7DB61509" w14:textId="77777777" w:rsidR="00EE18E6" w:rsidRDefault="00000000">
      <w:pPr>
        <w:widowControl/>
        <w:snapToGrid w:val="0"/>
        <w:spacing w:beforeLines="50" w:before="204" w:afterLines="50" w:after="204"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配置2名具有信息系统监理师资格证书人员，其中1人要求具有人力资源和社会保障局（人事局）颁发的《信息系统监理师》及中华人民共和国人力资源和社会保障局和中华人民共和国工业和信息化部颁发的《软件</w:t>
      </w:r>
      <w:r>
        <w:rPr>
          <w:rFonts w:asciiTheme="minorEastAsia" w:eastAsiaTheme="minorEastAsia" w:hAnsiTheme="minorEastAsia" w:hint="eastAsia"/>
          <w:sz w:val="24"/>
          <w:lang w:eastAsia="zh-Hans"/>
        </w:rPr>
        <w:t>测试</w:t>
      </w:r>
      <w:r>
        <w:rPr>
          <w:rFonts w:asciiTheme="minorEastAsia" w:eastAsiaTheme="minorEastAsia" w:hAnsiTheme="minorEastAsia" w:hint="eastAsia"/>
          <w:sz w:val="24"/>
        </w:rPr>
        <w:t>》资格证书。</w:t>
      </w:r>
    </w:p>
    <w:p w14:paraId="4D51F8D3" w14:textId="77777777" w:rsidR="00EE18E6" w:rsidRDefault="00000000">
      <w:pPr>
        <w:widowControl/>
        <w:snapToGrid w:val="0"/>
        <w:spacing w:beforeLines="50" w:before="204" w:afterLines="50" w:after="204"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入围的监理服务单位的总监理工程师或总监理工程师代表如有业绩不实或挂靠，委托人有权要求撤换，直至要求终止合同，由此造成的损失由入围供应商负责赔偿；在监理服务期限内，项目监理机构人员应保持相对稳定，以保证服务工作的正常进行。</w:t>
      </w:r>
    </w:p>
    <w:p w14:paraId="5CC3888C" w14:textId="77777777" w:rsidR="00EE18E6" w:rsidRDefault="00000000">
      <w:pPr>
        <w:widowControl/>
        <w:snapToGrid w:val="0"/>
        <w:spacing w:beforeLines="50" w:before="204" w:afterLines="50" w:after="204"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入围供应商投标时的项目监理机构人员名单派驻现场时应报请委托人批准确认，未经委托人书面批准不得随意调换。专业监理工程师需要调整时，总监理工程师应书面通知委托人和承包人。若自行更换或撤离，则按本比选文件有关条款扣除相应费用。监理中标单位必须保证工程监理机构按投标方案中提供的名单到位，从事本项目监理工作。</w:t>
      </w:r>
    </w:p>
    <w:p w14:paraId="545A5127" w14:textId="77777777" w:rsidR="00EE18E6" w:rsidRDefault="00000000">
      <w:pPr>
        <w:widowControl/>
        <w:snapToGrid w:val="0"/>
        <w:spacing w:beforeLines="50" w:before="204" w:afterLines="50" w:after="204"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若需更换工程监理机构人员的，必须提前10个工作日书面报委托人批准后方可更换。除不可抗力，原则上不允许中途</w:t>
      </w:r>
      <w:proofErr w:type="gramStart"/>
      <w:r>
        <w:rPr>
          <w:rFonts w:asciiTheme="minorEastAsia" w:eastAsiaTheme="minorEastAsia" w:hAnsiTheme="minorEastAsia" w:hint="eastAsia"/>
          <w:sz w:val="24"/>
        </w:rPr>
        <w:t>更换总</w:t>
      </w:r>
      <w:proofErr w:type="gramEnd"/>
      <w:r>
        <w:rPr>
          <w:rFonts w:asciiTheme="minorEastAsia" w:eastAsiaTheme="minorEastAsia" w:hAnsiTheme="minorEastAsia" w:hint="eastAsia"/>
          <w:sz w:val="24"/>
        </w:rPr>
        <w:t>监理工程师。</w:t>
      </w:r>
    </w:p>
    <w:p w14:paraId="27E82D65" w14:textId="77777777" w:rsidR="00EE18E6" w:rsidRDefault="00000000">
      <w:pPr>
        <w:widowControl/>
        <w:spacing w:line="440" w:lineRule="exact"/>
        <w:jc w:val="left"/>
        <w:rPr>
          <w:rFonts w:asciiTheme="minorEastAsia" w:eastAsiaTheme="minorEastAsia" w:hAnsiTheme="minorEastAsia"/>
          <w:b/>
          <w:sz w:val="24"/>
        </w:rPr>
      </w:pPr>
      <w:r>
        <w:rPr>
          <w:rFonts w:asciiTheme="minorEastAsia" w:eastAsiaTheme="minorEastAsia" w:hAnsiTheme="minorEastAsia" w:hint="eastAsia"/>
          <w:b/>
          <w:sz w:val="24"/>
        </w:rPr>
        <w:t>四、监理考核办法</w:t>
      </w:r>
    </w:p>
    <w:p w14:paraId="11224892"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1.强化过程管理，由委托人指定专人跟踪参与项目实施过程，对入围供应</w:t>
      </w:r>
      <w:proofErr w:type="gramStart"/>
      <w:r>
        <w:rPr>
          <w:rFonts w:asciiTheme="minorEastAsia" w:eastAsiaTheme="minorEastAsia" w:hAnsiTheme="minorEastAsia" w:hint="eastAsia"/>
          <w:sz w:val="24"/>
        </w:rPr>
        <w:t>商履行</w:t>
      </w:r>
      <w:proofErr w:type="gramEnd"/>
      <w:r>
        <w:rPr>
          <w:rFonts w:asciiTheme="minorEastAsia" w:eastAsiaTheme="minorEastAsia" w:hAnsiTheme="minorEastAsia" w:hint="eastAsia"/>
          <w:sz w:val="24"/>
        </w:rPr>
        <w:t>合同的情况进行检查考核，从人员投入、项目进度、项目质量（如是否按照服务要求定期进行现场监理，是否定期出具监理报告等）等方面定期综合打分记录，并以此作为考核打分的依据。</w:t>
      </w:r>
    </w:p>
    <w:p w14:paraId="6B46CA73"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2.项目阶段性验收期间，委托人通过走访或问卷调查等方式，结合过程记录进行综合评估，督促入围供应商及时提高工作质量。</w:t>
      </w:r>
    </w:p>
    <w:p w14:paraId="15D18D93"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3.入围供应商在项目过程中出现重大过失，或有明显违反合同约定侵害委托人利益又不及时更正的情况，过程考核一票否决，委托人有权终止合作，重新比选。</w:t>
      </w:r>
    </w:p>
    <w:p w14:paraId="2330F42E" w14:textId="77777777" w:rsidR="00EE18E6" w:rsidRDefault="00000000">
      <w:pPr>
        <w:widowControl/>
        <w:spacing w:line="440" w:lineRule="exact"/>
        <w:jc w:val="left"/>
        <w:rPr>
          <w:rFonts w:asciiTheme="minorEastAsia" w:eastAsiaTheme="minorEastAsia" w:hAnsiTheme="minorEastAsia"/>
          <w:b/>
          <w:sz w:val="24"/>
        </w:rPr>
      </w:pPr>
      <w:r>
        <w:rPr>
          <w:rFonts w:asciiTheme="minorEastAsia" w:eastAsiaTheme="minorEastAsia" w:hAnsiTheme="minorEastAsia" w:hint="eastAsia"/>
          <w:b/>
          <w:sz w:val="24"/>
        </w:rPr>
        <w:t>五、监理服务应遵守的基本准则和相关依据</w:t>
      </w:r>
    </w:p>
    <w:p w14:paraId="28144FE5"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遵照国家及上海市的相关规定，以“守法、诚信、公正、科学”的准则执业，维护建设方与承建方的合法权益。工程监理应做到：</w:t>
      </w:r>
    </w:p>
    <w:p w14:paraId="2E49CD19"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1.执行有关项目建设的国家法律、法规、规范、标准和制度，履行监理合同规定的义务和职责；</w:t>
      </w:r>
    </w:p>
    <w:p w14:paraId="604E07CE"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2.不得收受被监理单位的任何礼金；</w:t>
      </w:r>
    </w:p>
    <w:p w14:paraId="2C8E4DDE"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3.不得泄漏所监理项目各方认为需要保密的事项；</w:t>
      </w:r>
    </w:p>
    <w:p w14:paraId="6A4E03EE"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4.遵守国家的法律和政府的有关条例、规定和办法等；</w:t>
      </w:r>
    </w:p>
    <w:p w14:paraId="4DF9A9D6"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5.坚持公正、公平、公开、独立地处理有关项目各方的争议；</w:t>
      </w:r>
    </w:p>
    <w:p w14:paraId="7DF5518D"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6.坚持科学的态度和实事求是的原则；</w:t>
      </w:r>
    </w:p>
    <w:p w14:paraId="4746941F"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7.在坚持按监理合同的规定向建设单位提供技术服务的同时，帮助被监理者完成所担负的建设任务。</w:t>
      </w:r>
    </w:p>
    <w:p w14:paraId="79AD3383"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8.监理服务相关依据</w:t>
      </w:r>
    </w:p>
    <w:p w14:paraId="049E2905" w14:textId="77777777" w:rsidR="00EE18E6" w:rsidRDefault="00000000">
      <w:pPr>
        <w:widowControl/>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政策法规依据</w:t>
      </w:r>
    </w:p>
    <w:p w14:paraId="4298652E" w14:textId="77777777" w:rsidR="00EE18E6" w:rsidRDefault="00000000">
      <w:pPr>
        <w:spacing w:line="300" w:lineRule="auto"/>
        <w:ind w:firstLineChars="192" w:firstLine="461"/>
        <w:rPr>
          <w:rFonts w:asciiTheme="minorEastAsia" w:eastAsiaTheme="minorEastAsia" w:hAnsiTheme="minorEastAsia"/>
          <w:sz w:val="24"/>
        </w:rPr>
      </w:pPr>
      <w:r>
        <w:rPr>
          <w:rFonts w:asciiTheme="minorEastAsia" w:eastAsiaTheme="minorEastAsia" w:hAnsiTheme="minorEastAsia" w:hint="eastAsia"/>
          <w:sz w:val="24"/>
        </w:rPr>
        <w:t xml:space="preserve">《信息技术服务  监理 》GB/T19668-2014 </w:t>
      </w:r>
    </w:p>
    <w:p w14:paraId="6B6E70AC" w14:textId="77777777" w:rsidR="00EE18E6" w:rsidRDefault="00000000">
      <w:pPr>
        <w:spacing w:line="300" w:lineRule="auto"/>
        <w:ind w:firstLineChars="192" w:firstLine="461"/>
        <w:rPr>
          <w:rFonts w:asciiTheme="minorEastAsia" w:eastAsiaTheme="minorEastAsia" w:hAnsiTheme="minorEastAsia"/>
          <w:sz w:val="24"/>
        </w:rPr>
      </w:pPr>
      <w:r>
        <w:rPr>
          <w:rFonts w:asciiTheme="minorEastAsia" w:eastAsiaTheme="minorEastAsia" w:hAnsiTheme="minorEastAsia" w:hint="eastAsia"/>
          <w:sz w:val="24"/>
        </w:rPr>
        <w:t>其它国家、行业及上海地方标准。</w:t>
      </w:r>
    </w:p>
    <w:p w14:paraId="06E563F5" w14:textId="77777777" w:rsidR="00EE18E6" w:rsidRDefault="00000000">
      <w:pPr>
        <w:spacing w:line="300" w:lineRule="auto"/>
        <w:ind w:firstLineChars="192" w:firstLine="463"/>
        <w:rPr>
          <w:rFonts w:asciiTheme="minorEastAsia" w:eastAsiaTheme="minorEastAsia" w:hAnsiTheme="minorEastAsia"/>
          <w:b/>
          <w:sz w:val="24"/>
          <w:szCs w:val="24"/>
        </w:rPr>
      </w:pPr>
      <w:r>
        <w:rPr>
          <w:rFonts w:asciiTheme="minorEastAsia" w:eastAsiaTheme="minorEastAsia" w:hAnsiTheme="minorEastAsia"/>
          <w:b/>
          <w:sz w:val="24"/>
          <w:szCs w:val="24"/>
        </w:rPr>
        <w:t>各参加入围比选的</w:t>
      </w:r>
      <w:r>
        <w:rPr>
          <w:rFonts w:asciiTheme="minorEastAsia" w:eastAsiaTheme="minorEastAsia" w:hAnsiTheme="minorEastAsia" w:hint="eastAsia"/>
          <w:b/>
          <w:sz w:val="24"/>
          <w:szCs w:val="24"/>
        </w:rPr>
        <w:t>监理服务单位的</w:t>
      </w:r>
      <w:r>
        <w:rPr>
          <w:rFonts w:asciiTheme="minorEastAsia" w:eastAsiaTheme="minorEastAsia" w:hAnsiTheme="minorEastAsia"/>
          <w:b/>
          <w:sz w:val="24"/>
          <w:szCs w:val="24"/>
        </w:rPr>
        <w:t>应充分注意，凡涉及国家或行业管理部门颁发的相关规范、规程和标准，无论其是否在本比选文件中列明，入围的监理</w:t>
      </w:r>
      <w:r>
        <w:rPr>
          <w:rFonts w:asciiTheme="minorEastAsia" w:eastAsiaTheme="minorEastAsia" w:hAnsiTheme="minorEastAsia"/>
          <w:b/>
          <w:sz w:val="24"/>
          <w:szCs w:val="24"/>
        </w:rPr>
        <w:lastRenderedPageBreak/>
        <w:t>服务单位应无条件执行。标准、规范等不一致的，以要求高者为准。</w:t>
      </w:r>
    </w:p>
    <w:p w14:paraId="29387004" w14:textId="77777777" w:rsidR="00EE18E6" w:rsidRDefault="00EE18E6">
      <w:pPr>
        <w:pStyle w:val="a0"/>
        <w:rPr>
          <w:sz w:val="21"/>
          <w:szCs w:val="21"/>
        </w:rPr>
      </w:pPr>
    </w:p>
    <w:p w14:paraId="752E2443" w14:textId="77777777" w:rsidR="00EE18E6" w:rsidRDefault="00000000">
      <w:pPr>
        <w:widowControl/>
        <w:spacing w:line="440" w:lineRule="exact"/>
        <w:jc w:val="left"/>
        <w:rPr>
          <w:rFonts w:asciiTheme="minorEastAsia" w:eastAsiaTheme="minorEastAsia" w:hAnsiTheme="minorEastAsia"/>
          <w:b/>
          <w:sz w:val="24"/>
        </w:rPr>
      </w:pPr>
      <w:r>
        <w:rPr>
          <w:rFonts w:asciiTheme="minorEastAsia" w:eastAsiaTheme="minorEastAsia" w:hAnsiTheme="minorEastAsia" w:hint="eastAsia"/>
          <w:b/>
          <w:sz w:val="24"/>
        </w:rPr>
        <w:t>六、监理服务报价其他要求</w:t>
      </w:r>
    </w:p>
    <w:p w14:paraId="0632243E" w14:textId="77777777" w:rsidR="00EE18E6" w:rsidRDefault="00000000">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监理</w:t>
      </w:r>
      <w:r>
        <w:rPr>
          <w:rFonts w:asciiTheme="minorEastAsia" w:eastAsiaTheme="minorEastAsia" w:hAnsiTheme="minorEastAsia"/>
          <w:sz w:val="24"/>
        </w:rPr>
        <w:t>服务</w:t>
      </w:r>
      <w:r>
        <w:rPr>
          <w:rFonts w:asciiTheme="minorEastAsia" w:eastAsiaTheme="minorEastAsia" w:hAnsiTheme="minorEastAsia" w:hint="eastAsia"/>
          <w:sz w:val="24"/>
        </w:rPr>
        <w:t>费用</w:t>
      </w:r>
      <w:r>
        <w:rPr>
          <w:rFonts w:asciiTheme="minorEastAsia" w:eastAsiaTheme="minorEastAsia" w:hAnsiTheme="minorEastAsia"/>
          <w:sz w:val="24"/>
        </w:rPr>
        <w:t>与</w:t>
      </w:r>
      <w:r>
        <w:rPr>
          <w:rFonts w:asciiTheme="minorEastAsia" w:eastAsiaTheme="minorEastAsia" w:hAnsiTheme="minorEastAsia" w:hint="eastAsia"/>
          <w:sz w:val="24"/>
        </w:rPr>
        <w:t>支付时间：</w:t>
      </w:r>
    </w:p>
    <w:p w14:paraId="4CA5026A" w14:textId="72788DEA" w:rsidR="00EE18E6" w:rsidRDefault="00000000">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本项目根据本市主管部门对国家“云上妇幼”远程医疗平台（上海市）</w:t>
      </w:r>
      <w:r w:rsidR="00CD281A">
        <w:rPr>
          <w:rFonts w:asciiTheme="minorEastAsia" w:eastAsiaTheme="minorEastAsia" w:hAnsiTheme="minorEastAsia" w:hint="eastAsia"/>
          <w:sz w:val="24"/>
        </w:rPr>
        <w:t>2023年项目</w:t>
      </w:r>
      <w:r>
        <w:rPr>
          <w:rFonts w:asciiTheme="minorEastAsia" w:eastAsiaTheme="minorEastAsia" w:hAnsiTheme="minorEastAsia" w:hint="eastAsia"/>
          <w:sz w:val="24"/>
        </w:rPr>
        <w:t>（以下简称</w:t>
      </w:r>
      <w:r w:rsidR="00CD281A">
        <w:rPr>
          <w:rFonts w:asciiTheme="minorEastAsia" w:eastAsiaTheme="minorEastAsia" w:hAnsiTheme="minorEastAsia" w:hint="eastAsia"/>
          <w:sz w:val="24"/>
        </w:rPr>
        <w:t>2023年项目</w:t>
      </w:r>
      <w:r>
        <w:rPr>
          <w:rFonts w:asciiTheme="minorEastAsia" w:eastAsiaTheme="minorEastAsia" w:hAnsiTheme="minorEastAsia" w:hint="eastAsia"/>
          <w:sz w:val="24"/>
        </w:rPr>
        <w:t>）批复的项目监理费核定资金</w:t>
      </w:r>
      <w:r>
        <w:rPr>
          <w:rFonts w:asciiTheme="minorEastAsia" w:eastAsiaTheme="minorEastAsia" w:hAnsiTheme="minorEastAsia"/>
          <w:sz w:val="24"/>
        </w:rPr>
        <w:t>以及</w:t>
      </w:r>
      <w:r>
        <w:rPr>
          <w:rFonts w:asciiTheme="minorEastAsia" w:eastAsiaTheme="minorEastAsia" w:hAnsiTheme="minorEastAsia" w:hint="eastAsia"/>
          <w:sz w:val="24"/>
        </w:rPr>
        <w:t>双方合同约定进行支付。</w:t>
      </w:r>
    </w:p>
    <w:p w14:paraId="715A7692" w14:textId="2E9210D1" w:rsidR="00EE18E6" w:rsidRDefault="00000000">
      <w:pPr>
        <w:spacing w:line="440" w:lineRule="exact"/>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特别说明：如果</w:t>
      </w:r>
      <w:r w:rsidR="00CD281A">
        <w:rPr>
          <w:rFonts w:asciiTheme="minorEastAsia" w:eastAsiaTheme="minorEastAsia" w:hAnsiTheme="minorEastAsia" w:hint="eastAsia"/>
          <w:b/>
          <w:sz w:val="24"/>
        </w:rPr>
        <w:t>2023年项目</w:t>
      </w:r>
      <w:r>
        <w:rPr>
          <w:rFonts w:asciiTheme="minorEastAsia" w:eastAsiaTheme="minorEastAsia" w:hAnsiTheme="minorEastAsia" w:hint="eastAsia"/>
          <w:b/>
          <w:sz w:val="24"/>
        </w:rPr>
        <w:t>未通过本市主管部门立项和批复，则本合同自动终止，上海市妇幼保健中心无需支付任何服务费用。</w:t>
      </w:r>
    </w:p>
    <w:p w14:paraId="3683A59E" w14:textId="5B9E27D6" w:rsidR="00EE18E6" w:rsidRDefault="00000000">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1.2</w:t>
      </w:r>
      <w:r>
        <w:rPr>
          <w:rFonts w:asciiTheme="minorEastAsia" w:eastAsiaTheme="minorEastAsia" w:hAnsiTheme="minorEastAsia" w:hint="eastAsia"/>
          <w:sz w:val="24"/>
        </w:rPr>
        <w:t>付款时间和方式：</w:t>
      </w:r>
      <w:r w:rsidR="00CD281A">
        <w:rPr>
          <w:rFonts w:asciiTheme="minorEastAsia" w:eastAsiaTheme="minorEastAsia" w:hAnsiTheme="minorEastAsia" w:hint="eastAsia"/>
          <w:sz w:val="24"/>
        </w:rPr>
        <w:t>2023年项目</w:t>
      </w:r>
      <w:r>
        <w:rPr>
          <w:rFonts w:asciiTheme="minorEastAsia" w:eastAsiaTheme="minorEastAsia" w:hAnsiTheme="minorEastAsia" w:hint="eastAsia"/>
          <w:sz w:val="24"/>
        </w:rPr>
        <w:t>经本市主管部门批复建设后安排首次付款。首次付款是支付合同金额的</w:t>
      </w:r>
      <w:r>
        <w:rPr>
          <w:rFonts w:asciiTheme="minorEastAsia" w:eastAsiaTheme="minorEastAsia" w:hAnsiTheme="minorEastAsia"/>
          <w:sz w:val="24"/>
        </w:rPr>
        <w:t>8</w:t>
      </w:r>
      <w:r>
        <w:rPr>
          <w:rFonts w:asciiTheme="minorEastAsia" w:eastAsiaTheme="minorEastAsia" w:hAnsiTheme="minorEastAsia" w:hint="eastAsia"/>
          <w:sz w:val="24"/>
        </w:rPr>
        <w:t>0%；第二次付款是支付合同金额的</w:t>
      </w:r>
      <w:r>
        <w:rPr>
          <w:rFonts w:asciiTheme="minorEastAsia" w:eastAsiaTheme="minorEastAsia" w:hAnsiTheme="minorEastAsia"/>
          <w:sz w:val="24"/>
        </w:rPr>
        <w:t>2</w:t>
      </w:r>
      <w:r>
        <w:rPr>
          <w:rFonts w:asciiTheme="minorEastAsia" w:eastAsiaTheme="minorEastAsia" w:hAnsiTheme="minorEastAsia" w:hint="eastAsia"/>
          <w:sz w:val="24"/>
        </w:rPr>
        <w:t>0%。</w:t>
      </w:r>
      <w:r>
        <w:rPr>
          <w:rFonts w:asciiTheme="minorEastAsia" w:eastAsiaTheme="minorEastAsia" w:hAnsiTheme="minorEastAsia"/>
          <w:sz w:val="24"/>
        </w:rPr>
        <w:t>其他支付细节在合同中进一步约定。</w:t>
      </w:r>
    </w:p>
    <w:p w14:paraId="73756B7F" w14:textId="715977C5" w:rsidR="00EE18E6" w:rsidRDefault="00000000">
      <w:pPr>
        <w:spacing w:line="440" w:lineRule="exact"/>
        <w:ind w:firstLineChars="200" w:firstLine="480"/>
        <w:jc w:val="left"/>
        <w:rPr>
          <w:rFonts w:ascii="华文中宋" w:eastAsia="华文中宋" w:hAnsi="华文中宋"/>
          <w:sz w:val="24"/>
          <w:szCs w:val="24"/>
        </w:rPr>
      </w:pPr>
      <w:r>
        <w:rPr>
          <w:rFonts w:ascii="华文中宋" w:eastAsia="华文中宋" w:hAnsi="华文中宋" w:hint="eastAsia"/>
          <w:sz w:val="24"/>
          <w:szCs w:val="24"/>
        </w:rPr>
        <w:t>2.特别说明：</w:t>
      </w:r>
      <w:r>
        <w:rPr>
          <w:rFonts w:ascii="华文中宋" w:eastAsia="华文中宋" w:hAnsi="华文中宋"/>
          <w:sz w:val="24"/>
          <w:szCs w:val="24"/>
        </w:rPr>
        <w:t>参加入围比选的监理服务单位审慎地评估</w:t>
      </w:r>
      <w:r>
        <w:rPr>
          <w:rFonts w:ascii="华文中宋" w:eastAsia="华文中宋" w:hAnsi="华文中宋" w:hint="eastAsia"/>
          <w:sz w:val="24"/>
          <w:szCs w:val="24"/>
        </w:rPr>
        <w:t>“云上妇幼”</w:t>
      </w:r>
      <w:r w:rsidR="00CD281A">
        <w:rPr>
          <w:rFonts w:ascii="华文中宋" w:eastAsia="华文中宋" w:hAnsi="华文中宋" w:hint="eastAsia"/>
          <w:sz w:val="24"/>
          <w:szCs w:val="24"/>
        </w:rPr>
        <w:t>2023年项目</w:t>
      </w:r>
      <w:r>
        <w:rPr>
          <w:rFonts w:ascii="华文中宋" w:eastAsia="华文中宋" w:hAnsi="华文中宋"/>
          <w:sz w:val="24"/>
          <w:szCs w:val="24"/>
        </w:rPr>
        <w:t>立项和建设审批的有关情况、</w:t>
      </w:r>
      <w:r>
        <w:rPr>
          <w:rFonts w:ascii="华文中宋" w:eastAsia="华文中宋" w:hAnsi="华文中宋" w:hint="eastAsia"/>
          <w:sz w:val="24"/>
          <w:szCs w:val="24"/>
        </w:rPr>
        <w:t>相关收费标准以及市场行情并结合自身实力</w:t>
      </w:r>
      <w:r>
        <w:rPr>
          <w:rFonts w:ascii="华文中宋" w:eastAsia="华文中宋" w:hAnsi="华文中宋"/>
          <w:sz w:val="24"/>
          <w:szCs w:val="24"/>
        </w:rPr>
        <w:t>决定是否接受上述1.1和1.2条款，</w:t>
      </w:r>
      <w:r>
        <w:rPr>
          <w:rFonts w:ascii="华文中宋" w:eastAsia="华文中宋" w:hAnsi="华文中宋" w:hint="eastAsia"/>
          <w:sz w:val="24"/>
          <w:szCs w:val="24"/>
        </w:rPr>
        <w:t>请充分考虑</w:t>
      </w:r>
      <w:r>
        <w:rPr>
          <w:rFonts w:ascii="华文中宋" w:eastAsia="华文中宋" w:hAnsi="华文中宋"/>
          <w:sz w:val="24"/>
          <w:szCs w:val="24"/>
        </w:rPr>
        <w:t>承担实际</w:t>
      </w:r>
      <w:r>
        <w:rPr>
          <w:rFonts w:ascii="华文中宋" w:eastAsia="华文中宋" w:hAnsi="华文中宋" w:hint="eastAsia"/>
          <w:sz w:val="24"/>
          <w:szCs w:val="24"/>
        </w:rPr>
        <w:t>工作</w:t>
      </w:r>
      <w:r>
        <w:rPr>
          <w:rFonts w:ascii="华文中宋" w:eastAsia="华文中宋" w:hAnsi="华文中宋"/>
          <w:sz w:val="24"/>
          <w:szCs w:val="24"/>
        </w:rPr>
        <w:t>后</w:t>
      </w:r>
      <w:r>
        <w:rPr>
          <w:rFonts w:ascii="华文中宋" w:eastAsia="华文中宋" w:hAnsi="华文中宋" w:hint="eastAsia"/>
          <w:sz w:val="24"/>
          <w:szCs w:val="24"/>
        </w:rPr>
        <w:t>所包含风险、责任后决定是否</w:t>
      </w:r>
      <w:r>
        <w:rPr>
          <w:rFonts w:ascii="华文中宋" w:eastAsia="华文中宋" w:hAnsi="华文中宋"/>
          <w:sz w:val="24"/>
          <w:szCs w:val="24"/>
        </w:rPr>
        <w:t>参选。</w:t>
      </w:r>
      <w:proofErr w:type="gramStart"/>
      <w:r>
        <w:rPr>
          <w:rFonts w:ascii="华文中宋" w:eastAsia="华文中宋" w:hAnsi="华文中宋"/>
          <w:sz w:val="24"/>
          <w:szCs w:val="24"/>
        </w:rPr>
        <w:t>且主管</w:t>
      </w:r>
      <w:proofErr w:type="gramEnd"/>
      <w:r>
        <w:rPr>
          <w:rFonts w:ascii="华文中宋" w:eastAsia="华文中宋" w:hAnsi="华文中宋"/>
          <w:sz w:val="24"/>
          <w:szCs w:val="24"/>
        </w:rPr>
        <w:t>部门批复的监理服务预算是本项目</w:t>
      </w:r>
      <w:r>
        <w:rPr>
          <w:rFonts w:ascii="华文中宋" w:eastAsia="华文中宋" w:hAnsi="华文中宋" w:hint="eastAsia"/>
          <w:sz w:val="24"/>
          <w:szCs w:val="24"/>
        </w:rPr>
        <w:t>是唯一的、闭口包干</w:t>
      </w:r>
      <w:r>
        <w:rPr>
          <w:rFonts w:ascii="华文中宋" w:eastAsia="华文中宋" w:hAnsi="华文中宋"/>
          <w:sz w:val="24"/>
          <w:szCs w:val="24"/>
        </w:rPr>
        <w:t>的服务金额</w:t>
      </w:r>
      <w:r>
        <w:rPr>
          <w:rFonts w:ascii="华文中宋" w:eastAsia="华文中宋" w:hAnsi="华文中宋" w:hint="eastAsia"/>
          <w:sz w:val="24"/>
          <w:szCs w:val="24"/>
        </w:rPr>
        <w:t>，</w:t>
      </w:r>
      <w:r>
        <w:rPr>
          <w:rFonts w:ascii="华文中宋" w:eastAsia="华文中宋" w:hAnsi="华文中宋"/>
          <w:sz w:val="24"/>
          <w:szCs w:val="24"/>
        </w:rPr>
        <w:t>委托人支付监理服务费用时</w:t>
      </w:r>
      <w:r>
        <w:rPr>
          <w:rFonts w:ascii="华文中宋" w:eastAsia="华文中宋" w:hAnsi="华文中宋" w:hint="eastAsia"/>
          <w:sz w:val="24"/>
          <w:szCs w:val="24"/>
        </w:rPr>
        <w:t>不再调整。</w:t>
      </w:r>
    </w:p>
    <w:p w14:paraId="7AA9E3D0" w14:textId="77777777" w:rsidR="00EE18E6" w:rsidRDefault="00000000">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监理服务单位提供的监理与相关服务，应当符合国家有关法律、法规和标准规范，满足合同约定的服务内容和质量等要求。不得违反标准规范规定或合同约定，通过降低服务质量、减少服务内容等手段进行恶性竞争，扰乱正常市场秩序。</w:t>
      </w:r>
    </w:p>
    <w:p w14:paraId="6295AC5B" w14:textId="77777777" w:rsidR="00EE18E6" w:rsidRDefault="00000000">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监理服务单位提供的监理与相关服务不符合国家有关法律、法规和标准规范的，提供的监理服务人员、执业水平和服务时间未达到监理工作要求的，不能满足合同约定的服务内容和质量等要求的，委托人可按合同约定扣减相应的监理与相关服务费用。</w:t>
      </w:r>
    </w:p>
    <w:p w14:paraId="2301FA66" w14:textId="77777777" w:rsidR="00EE18E6" w:rsidRDefault="00000000">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w:t>
      </w:r>
      <w:r>
        <w:rPr>
          <w:rFonts w:asciiTheme="minorEastAsia" w:eastAsiaTheme="minorEastAsia" w:hAnsiTheme="minorEastAsia" w:hint="eastAsia"/>
          <w:sz w:val="24"/>
        </w:rPr>
        <w:t>由于监理服务单位工作失误给委托人造成经济损失的，监理服务单位应当按照合同约定依法承担相应赔偿责任。</w:t>
      </w:r>
    </w:p>
    <w:p w14:paraId="1DEFDEA4" w14:textId="77777777" w:rsidR="00EE18E6" w:rsidRDefault="00000000">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w:t>
      </w:r>
      <w:r>
        <w:rPr>
          <w:rFonts w:asciiTheme="minorEastAsia" w:eastAsiaTheme="minorEastAsia" w:hAnsiTheme="minorEastAsia" w:hint="eastAsia"/>
          <w:sz w:val="24"/>
        </w:rPr>
        <w:t>对项目的保密范围要求：监理服务单位承诺在项目服务过程中，任何涉及本项目的信息，包括但不限于本项目的数据、本项目特有的功能需求等，未得到用户方同意的情况下不得对任何第三方展示、举例乃至销售，否则投标人将承担由此产生的一切后果。</w:t>
      </w:r>
    </w:p>
    <w:sectPr w:rsidR="00EE18E6">
      <w:footerReference w:type="default" r:id="rId6"/>
      <w:pgSz w:w="11906" w:h="16838"/>
      <w:pgMar w:top="1440" w:right="1800" w:bottom="1440" w:left="1800" w:header="851" w:footer="624"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9740" w14:textId="77777777" w:rsidR="002C0927" w:rsidRDefault="002C0927">
      <w:r>
        <w:separator/>
      </w:r>
    </w:p>
  </w:endnote>
  <w:endnote w:type="continuationSeparator" w:id="0">
    <w:p w14:paraId="37BC087E" w14:textId="77777777" w:rsidR="002C0927" w:rsidRDefault="002C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default"/>
    <w:sig w:usb0="00000000" w:usb1="00000000" w:usb2="00000010" w:usb3="00000000" w:csb0="00040000" w:csb1="00000000"/>
  </w:font>
  <w:font w:name="Cambria">
    <w:altName w:val="Georg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altName w:val="汉仪仿宋KW"/>
    <w:panose1 w:val="02010609060101010101"/>
    <w:charset w:val="86"/>
    <w:family w:val="modern"/>
    <w:pitch w:val="fixed"/>
    <w:sig w:usb0="800002BF" w:usb1="38CF7CFA" w:usb2="00000016" w:usb3="00000000" w:csb0="00040001" w:csb1="00000000"/>
  </w:font>
  <w:font w:name="瀹嬩綋">
    <w:altName w:val="汉仪中黑KW"/>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272569"/>
    </w:sdtPr>
    <w:sdtContent>
      <w:sdt>
        <w:sdtPr>
          <w:id w:val="-1"/>
        </w:sdtPr>
        <w:sdtContent>
          <w:p w14:paraId="108AB04F" w14:textId="77777777" w:rsidR="00EE18E6" w:rsidRDefault="0000000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p>
        </w:sdtContent>
      </w:sdt>
    </w:sdtContent>
  </w:sdt>
  <w:p w14:paraId="339A9321" w14:textId="77777777" w:rsidR="00EE18E6" w:rsidRDefault="00EE18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1B09" w14:textId="77777777" w:rsidR="002C0927" w:rsidRDefault="002C0927">
      <w:r>
        <w:separator/>
      </w:r>
    </w:p>
  </w:footnote>
  <w:footnote w:type="continuationSeparator" w:id="0">
    <w:p w14:paraId="1D50A006" w14:textId="77777777" w:rsidR="002C0927" w:rsidRDefault="002C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UzMWY5OTNmMmNhOTlkN2U0MmUxNTA5M2U2OWM5NjUifQ=="/>
  </w:docVars>
  <w:rsids>
    <w:rsidRoot w:val="00192FF2"/>
    <w:rsid w:val="A754173D"/>
    <w:rsid w:val="BB7F283E"/>
    <w:rsid w:val="EFF4566B"/>
    <w:rsid w:val="00097924"/>
    <w:rsid w:val="00141245"/>
    <w:rsid w:val="00160CA9"/>
    <w:rsid w:val="00173CB1"/>
    <w:rsid w:val="00192FF2"/>
    <w:rsid w:val="001A5B39"/>
    <w:rsid w:val="001B0AEE"/>
    <w:rsid w:val="001B1B26"/>
    <w:rsid w:val="00282648"/>
    <w:rsid w:val="0029597F"/>
    <w:rsid w:val="002C0927"/>
    <w:rsid w:val="002C2503"/>
    <w:rsid w:val="002C318D"/>
    <w:rsid w:val="003D4B4B"/>
    <w:rsid w:val="0044112A"/>
    <w:rsid w:val="00466201"/>
    <w:rsid w:val="00485FB2"/>
    <w:rsid w:val="004B708A"/>
    <w:rsid w:val="00501125"/>
    <w:rsid w:val="005135C5"/>
    <w:rsid w:val="005369C2"/>
    <w:rsid w:val="00565C73"/>
    <w:rsid w:val="00600E2F"/>
    <w:rsid w:val="006251E2"/>
    <w:rsid w:val="006D640D"/>
    <w:rsid w:val="006E2CD2"/>
    <w:rsid w:val="007074FC"/>
    <w:rsid w:val="00741AC8"/>
    <w:rsid w:val="0078551C"/>
    <w:rsid w:val="00851EED"/>
    <w:rsid w:val="008E615C"/>
    <w:rsid w:val="00903B9B"/>
    <w:rsid w:val="00924D2B"/>
    <w:rsid w:val="00964D83"/>
    <w:rsid w:val="009706E1"/>
    <w:rsid w:val="00975534"/>
    <w:rsid w:val="00A06D75"/>
    <w:rsid w:val="00A127AD"/>
    <w:rsid w:val="00AE07B5"/>
    <w:rsid w:val="00B15952"/>
    <w:rsid w:val="00B344C6"/>
    <w:rsid w:val="00B64899"/>
    <w:rsid w:val="00C84CDE"/>
    <w:rsid w:val="00CD281A"/>
    <w:rsid w:val="00D32335"/>
    <w:rsid w:val="00D760B6"/>
    <w:rsid w:val="00DA3096"/>
    <w:rsid w:val="00DB7F57"/>
    <w:rsid w:val="00DD4FD2"/>
    <w:rsid w:val="00DE5FBB"/>
    <w:rsid w:val="00DF0E2C"/>
    <w:rsid w:val="00E21431"/>
    <w:rsid w:val="00E62EBC"/>
    <w:rsid w:val="00E90E60"/>
    <w:rsid w:val="00E936B8"/>
    <w:rsid w:val="00EA0E55"/>
    <w:rsid w:val="00EE0C40"/>
    <w:rsid w:val="00EE18E6"/>
    <w:rsid w:val="00EE2EEC"/>
    <w:rsid w:val="00EE469D"/>
    <w:rsid w:val="00FA294A"/>
    <w:rsid w:val="00FB639B"/>
    <w:rsid w:val="00FC6E8A"/>
    <w:rsid w:val="00FE7C58"/>
    <w:rsid w:val="30777E05"/>
    <w:rsid w:val="3BF646AD"/>
    <w:rsid w:val="5ED32182"/>
    <w:rsid w:val="623A6C2F"/>
    <w:rsid w:val="6FB37DDC"/>
    <w:rsid w:val="7C7631E7"/>
    <w:rsid w:val="7FFDA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24E50"/>
  <w15:docId w15:val="{B912D88A-2820-4F3B-A1D9-4020D473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楷体_GB2312" w:hAnsi="Times New Roman"/>
      <w:kern w:val="2"/>
      <w:sz w:val="30"/>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420Char">
    <w:name w:val="样式 标题 4 + 行距: 固定值 20 磅 Char"/>
    <w:link w:val="420"/>
    <w:qFormat/>
    <w:rPr>
      <w:rFonts w:eastAsia="宋体"/>
      <w:color w:val="000000"/>
      <w:sz w:val="24"/>
    </w:rPr>
  </w:style>
  <w:style w:type="paragraph" w:customStyle="1" w:styleId="420">
    <w:name w:val="样式 标题 4 + 行距: 固定值 20 磅"/>
    <w:basedOn w:val="4"/>
    <w:link w:val="420Char"/>
    <w:qFormat/>
    <w:pPr>
      <w:keepNext w:val="0"/>
      <w:keepLines w:val="0"/>
      <w:tabs>
        <w:tab w:val="left" w:pos="-854"/>
        <w:tab w:val="left" w:pos="1800"/>
      </w:tabs>
      <w:spacing w:before="0" w:after="0" w:line="400" w:lineRule="exact"/>
      <w:ind w:left="540"/>
    </w:pPr>
    <w:rPr>
      <w:rFonts w:asciiTheme="minorHAnsi" w:eastAsia="宋体" w:hAnsiTheme="minorHAnsi" w:cstheme="minorBidi"/>
      <w:b w:val="0"/>
      <w:bCs w:val="0"/>
      <w:color w:val="000000"/>
      <w:sz w:val="24"/>
      <w:szCs w:val="22"/>
    </w:rPr>
  </w:style>
  <w:style w:type="paragraph" w:customStyle="1" w:styleId="04-">
    <w:name w:val="04-正文"/>
    <w:basedOn w:val="a"/>
    <w:uiPriority w:val="99"/>
    <w:qFormat/>
    <w:pPr>
      <w:spacing w:line="360" w:lineRule="exact"/>
      <w:ind w:firstLine="420"/>
    </w:pPr>
    <w:rPr>
      <w:rFonts w:eastAsia="宋体"/>
      <w:sz w:val="21"/>
      <w:szCs w:val="21"/>
    </w:rPr>
  </w:style>
  <w:style w:type="character" w:customStyle="1" w:styleId="40">
    <w:name w:val="标题 4 字符"/>
    <w:basedOn w:val="a1"/>
    <w:link w:val="4"/>
    <w:uiPriority w:val="9"/>
    <w:semiHidden/>
    <w:qFormat/>
    <w:rPr>
      <w:rFonts w:asciiTheme="majorHAnsi" w:eastAsiaTheme="majorEastAsia" w:hAnsiTheme="majorHAnsi" w:cstheme="majorBidi"/>
      <w:b/>
      <w:bCs/>
      <w:sz w:val="28"/>
      <w:szCs w:val="28"/>
    </w:rPr>
  </w:style>
  <w:style w:type="paragraph" w:customStyle="1" w:styleId="16">
    <w:name w:val="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8">
    <w:name w:val="18"/>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9">
    <w:name w:val="页眉 字符"/>
    <w:basedOn w:val="a1"/>
    <w:link w:val="a8"/>
    <w:uiPriority w:val="99"/>
    <w:qFormat/>
    <w:rPr>
      <w:rFonts w:ascii="Times New Roman" w:eastAsia="楷体_GB2312" w:hAnsi="Times New Roman" w:cs="Times New Roman"/>
      <w:kern w:val="2"/>
      <w:sz w:val="18"/>
      <w:szCs w:val="18"/>
    </w:rPr>
  </w:style>
  <w:style w:type="character" w:customStyle="1" w:styleId="a7">
    <w:name w:val="页脚 字符"/>
    <w:basedOn w:val="a1"/>
    <w:link w:val="a6"/>
    <w:uiPriority w:val="99"/>
    <w:qFormat/>
    <w:rPr>
      <w:rFonts w:ascii="Times New Roman" w:eastAsia="楷体_GB2312" w:hAnsi="Times New Roman" w:cs="Times New Roman"/>
      <w:kern w:val="2"/>
      <w:sz w:val="18"/>
      <w:szCs w:val="18"/>
    </w:rPr>
  </w:style>
  <w:style w:type="paragraph" w:styleId="ab">
    <w:name w:val="List Paragraph"/>
    <w:basedOn w:val="a"/>
    <w:uiPriority w:val="99"/>
    <w:unhideWhenUsed/>
    <w:qFormat/>
    <w:pPr>
      <w:ind w:firstLineChars="200" w:firstLine="420"/>
    </w:pPr>
  </w:style>
  <w:style w:type="character" w:customStyle="1" w:styleId="a5">
    <w:name w:val="批注框文本 字符"/>
    <w:basedOn w:val="a1"/>
    <w:link w:val="a4"/>
    <w:uiPriority w:val="99"/>
    <w:semiHidden/>
    <w:qFormat/>
    <w:rPr>
      <w:rFonts w:ascii="Times New Roman" w:eastAsia="楷体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ZhangHong</cp:lastModifiedBy>
  <cp:revision>3</cp:revision>
  <cp:lastPrinted>2023-05-29T11:31:00Z</cp:lastPrinted>
  <dcterms:created xsi:type="dcterms:W3CDTF">2022-07-15T14:56:00Z</dcterms:created>
  <dcterms:modified xsi:type="dcterms:W3CDTF">2024-01-11T09:28:00Z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7D5B0DEE262E4402982A163D997841BB_13</vt:lpwstr>
  </property>
</Properties>
</file>